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79DEBF16" w:rsidR="00E509AB" w:rsidRPr="00301074" w:rsidRDefault="00E509AB" w:rsidP="00E509AB">
      <w:pPr>
        <w:tabs>
          <w:tab w:val="left" w:pos="1701"/>
          <w:tab w:val="right" w:pos="9639"/>
        </w:tabs>
        <w:spacing w:after="60" w:line="254" w:lineRule="auto"/>
        <w:jc w:val="both"/>
        <w:rPr>
          <w:rFonts w:ascii="Arial" w:eastAsia="Yu Mincho" w:hAnsi="Arial" w:cs="Arial"/>
          <w:b/>
          <w:sz w:val="32"/>
          <w:szCs w:val="32"/>
          <w:lang w:eastAsia="zh-CN"/>
        </w:rPr>
      </w:pPr>
      <w:r w:rsidRPr="00301074">
        <w:rPr>
          <w:rFonts w:ascii="Arial" w:eastAsia="Yu Mincho" w:hAnsi="Arial" w:cs="Arial"/>
          <w:b/>
          <w:lang w:eastAsia="zh-CN"/>
        </w:rPr>
        <w:t>3GPP TSG RAN WG1 96</w:t>
      </w:r>
      <w:r w:rsidRPr="00301074">
        <w:rPr>
          <w:rFonts w:ascii="Arial" w:eastAsia="Yu Mincho" w:hAnsi="Arial" w:cs="Arial"/>
          <w:b/>
          <w:lang w:eastAsia="zh-CN"/>
        </w:rPr>
        <w:tab/>
        <w:t>R1-</w:t>
      </w:r>
      <w:bookmarkStart w:id="0" w:name="_GoBack"/>
      <w:r w:rsidR="00200C46" w:rsidRPr="00301074">
        <w:rPr>
          <w:rFonts w:ascii="Arial" w:eastAsia="Yu Mincho" w:hAnsi="Arial" w:cs="Arial"/>
          <w:b/>
          <w:lang w:eastAsia="zh-CN"/>
        </w:rPr>
        <w:t>19</w:t>
      </w:r>
      <w:r w:rsidR="00B62057" w:rsidRPr="00301074">
        <w:rPr>
          <w:rFonts w:ascii="Arial" w:eastAsia="Yu Mincho" w:hAnsi="Arial" w:cs="Arial"/>
          <w:b/>
          <w:lang w:eastAsia="zh-CN"/>
        </w:rPr>
        <w:t>05462</w:t>
      </w:r>
      <w:bookmarkEnd w:id="0"/>
    </w:p>
    <w:p w14:paraId="5BFBFCF8" w14:textId="18874463" w:rsidR="00E509AB" w:rsidRPr="00301074" w:rsidRDefault="004050BC" w:rsidP="00E509AB">
      <w:pPr>
        <w:tabs>
          <w:tab w:val="left" w:pos="1701"/>
          <w:tab w:val="right" w:pos="9639"/>
        </w:tabs>
        <w:spacing w:after="240" w:line="254" w:lineRule="auto"/>
        <w:jc w:val="both"/>
        <w:rPr>
          <w:rFonts w:ascii="Arial" w:eastAsia="Yu Mincho" w:hAnsi="Arial" w:cs="Arial"/>
          <w:b/>
          <w:lang w:eastAsia="zh-CN"/>
        </w:rPr>
      </w:pPr>
      <w:r w:rsidRPr="00301074">
        <w:rPr>
          <w:rFonts w:ascii="Arial" w:eastAsia="Yu Mincho" w:hAnsi="Arial" w:cs="Arial"/>
          <w:b/>
          <w:lang w:eastAsia="zh-CN"/>
        </w:rPr>
        <w:t>Xi’an</w:t>
      </w:r>
      <w:r w:rsidR="00E509AB" w:rsidRPr="00301074">
        <w:rPr>
          <w:rFonts w:ascii="Arial" w:eastAsia="Yu Mincho" w:hAnsi="Arial" w:cs="Arial"/>
          <w:b/>
          <w:lang w:eastAsia="zh-CN"/>
        </w:rPr>
        <w:t xml:space="preserve">, </w:t>
      </w:r>
      <w:r w:rsidRPr="00301074">
        <w:rPr>
          <w:rFonts w:ascii="Arial" w:eastAsia="Yu Mincho" w:hAnsi="Arial" w:cs="Arial"/>
          <w:b/>
          <w:lang w:eastAsia="zh-CN"/>
        </w:rPr>
        <w:t>P.R. China</w:t>
      </w:r>
      <w:r w:rsidR="00E509AB" w:rsidRPr="00301074">
        <w:rPr>
          <w:rFonts w:ascii="Arial" w:eastAsia="Yu Mincho" w:hAnsi="Arial" w:cs="Arial"/>
          <w:b/>
          <w:lang w:eastAsia="zh-CN"/>
        </w:rPr>
        <w:t xml:space="preserve">, </w:t>
      </w:r>
      <w:r w:rsidRPr="00301074">
        <w:rPr>
          <w:rFonts w:ascii="Arial" w:eastAsia="Yu Mincho" w:hAnsi="Arial" w:cs="Arial"/>
          <w:b/>
          <w:lang w:eastAsia="zh-CN"/>
        </w:rPr>
        <w:t>April 8</w:t>
      </w:r>
      <w:r w:rsidR="00E509AB" w:rsidRPr="00301074">
        <w:rPr>
          <w:rFonts w:ascii="Arial" w:eastAsia="Yu Mincho" w:hAnsi="Arial" w:cs="Arial"/>
          <w:b/>
          <w:vertAlign w:val="superscript"/>
          <w:lang w:eastAsia="zh-CN"/>
        </w:rPr>
        <w:t>th</w:t>
      </w:r>
      <w:r w:rsidR="00E509AB" w:rsidRPr="00301074">
        <w:rPr>
          <w:rFonts w:ascii="Arial" w:eastAsia="Yu Mincho" w:hAnsi="Arial" w:cs="Arial"/>
          <w:b/>
          <w:lang w:eastAsia="zh-CN"/>
        </w:rPr>
        <w:t xml:space="preserve"> – </w:t>
      </w:r>
      <w:r w:rsidR="00301074" w:rsidRPr="00301074">
        <w:rPr>
          <w:rFonts w:ascii="Arial" w:eastAsia="Yu Mincho" w:hAnsi="Arial" w:cs="Arial"/>
          <w:b/>
          <w:lang w:eastAsia="zh-CN"/>
        </w:rPr>
        <w:t>12</w:t>
      </w:r>
      <w:r w:rsidR="00301074" w:rsidRPr="00301074">
        <w:rPr>
          <w:rFonts w:ascii="Arial" w:eastAsia="Yu Mincho" w:hAnsi="Arial" w:cs="Arial"/>
          <w:b/>
          <w:vertAlign w:val="superscript"/>
          <w:lang w:eastAsia="zh-CN"/>
        </w:rPr>
        <w:t>th</w:t>
      </w:r>
      <w:r w:rsidR="00E509AB" w:rsidRPr="00301074">
        <w:rPr>
          <w:rFonts w:ascii="Arial" w:eastAsia="Yu Mincho" w:hAnsi="Arial" w:cs="Arial"/>
          <w:b/>
          <w:lang w:eastAsia="zh-CN"/>
        </w:rPr>
        <w:t xml:space="preserve"> 2019</w:t>
      </w:r>
    </w:p>
    <w:p w14:paraId="01A9D079" w14:textId="480511FF" w:rsidR="0056538C" w:rsidRPr="005336FD" w:rsidRDefault="0056538C" w:rsidP="0056538C">
      <w:pPr>
        <w:tabs>
          <w:tab w:val="left" w:pos="1701"/>
          <w:tab w:val="right" w:pos="9639"/>
        </w:tabs>
        <w:spacing w:after="240" w:line="256" w:lineRule="auto"/>
        <w:jc w:val="both"/>
        <w:rPr>
          <w:rFonts w:ascii="Arial" w:eastAsia="Yu Mincho" w:hAnsi="Arial" w:cs="Arial"/>
          <w:b/>
          <w:lang w:eastAsia="zh-CN"/>
        </w:rPr>
      </w:pPr>
      <w:bookmarkStart w:id="1" w:name="_Hlk534987473"/>
      <w:r w:rsidRPr="005336FD">
        <w:rPr>
          <w:rFonts w:ascii="Arial" w:eastAsia="Yu Mincho" w:hAnsi="Arial" w:cs="Arial"/>
          <w:b/>
          <w:lang w:eastAsia="zh-CN"/>
        </w:rPr>
        <w:t>Agenda Item:</w:t>
      </w:r>
      <w:r w:rsidRPr="005336FD">
        <w:rPr>
          <w:rFonts w:ascii="Arial" w:eastAsia="Yu Mincho" w:hAnsi="Arial" w:cs="Arial"/>
          <w:b/>
          <w:lang w:eastAsia="zh-CN"/>
        </w:rPr>
        <w:tab/>
        <w:t>7.2.10.</w:t>
      </w:r>
      <w:r w:rsidR="004050BC">
        <w:rPr>
          <w:rFonts w:ascii="Arial" w:eastAsia="Yu Mincho" w:hAnsi="Arial" w:cs="Arial"/>
          <w:b/>
          <w:lang w:eastAsia="zh-CN"/>
        </w:rPr>
        <w:t>2</w:t>
      </w:r>
    </w:p>
    <w:p w14:paraId="6AAF5B77" w14:textId="18DB1921" w:rsidR="0056538C" w:rsidRPr="005336FD" w:rsidRDefault="0056538C" w:rsidP="0056538C">
      <w:pPr>
        <w:tabs>
          <w:tab w:val="left" w:pos="1701"/>
          <w:tab w:val="right" w:pos="9639"/>
        </w:tabs>
        <w:spacing w:after="240" w:line="256" w:lineRule="auto"/>
        <w:jc w:val="both"/>
        <w:rPr>
          <w:rFonts w:ascii="Arial" w:eastAsia="Yu Mincho" w:hAnsi="Arial" w:cs="Arial"/>
          <w:b/>
          <w:lang w:eastAsia="zh-CN"/>
        </w:rPr>
      </w:pPr>
      <w:r w:rsidRPr="005336FD">
        <w:rPr>
          <w:rFonts w:ascii="Arial" w:eastAsia="Yu Mincho" w:hAnsi="Arial" w:cs="Arial"/>
          <w:b/>
          <w:lang w:eastAsia="zh-CN"/>
        </w:rPr>
        <w:t>Source:</w:t>
      </w:r>
      <w:r w:rsidRPr="005336FD">
        <w:rPr>
          <w:rFonts w:ascii="Arial" w:eastAsia="Yu Mincho" w:hAnsi="Arial" w:cs="Arial"/>
          <w:b/>
          <w:lang w:eastAsia="zh-CN"/>
        </w:rPr>
        <w:tab/>
        <w:t>Ericsson</w:t>
      </w:r>
    </w:p>
    <w:p w14:paraId="519A7C71" w14:textId="3C411D47" w:rsidR="0056538C" w:rsidRPr="003F715D" w:rsidRDefault="0056538C" w:rsidP="00817275">
      <w:pPr>
        <w:tabs>
          <w:tab w:val="left" w:pos="1701"/>
          <w:tab w:val="right" w:pos="9639"/>
        </w:tabs>
        <w:spacing w:after="240" w:line="256" w:lineRule="auto"/>
        <w:jc w:val="both"/>
        <w:rPr>
          <w:rFonts w:ascii="Arial" w:eastAsia="Yu Mincho" w:hAnsi="Arial" w:cs="Arial"/>
          <w:b/>
          <w:lang w:eastAsia="zh-CN"/>
        </w:rPr>
      </w:pPr>
      <w:r w:rsidRPr="005336FD">
        <w:rPr>
          <w:rFonts w:ascii="Arial" w:eastAsia="Yu Mincho" w:hAnsi="Arial" w:cs="Arial"/>
          <w:b/>
          <w:lang w:eastAsia="zh-CN"/>
        </w:rPr>
        <w:t>Title:</w:t>
      </w:r>
      <w:r w:rsidRPr="005336FD">
        <w:rPr>
          <w:rFonts w:ascii="Arial" w:eastAsia="Yu Mincho" w:hAnsi="Arial" w:cs="Arial"/>
          <w:b/>
          <w:lang w:eastAsia="zh-CN"/>
        </w:rPr>
        <w:tab/>
      </w:r>
      <w:r w:rsidR="0040506F" w:rsidRPr="005336FD">
        <w:rPr>
          <w:rFonts w:ascii="Arial" w:eastAsia="Yu Mincho" w:hAnsi="Arial" w:cs="Arial"/>
          <w:b/>
          <w:lang w:eastAsia="zh-CN"/>
        </w:rPr>
        <w:t xml:space="preserve">UE and </w:t>
      </w:r>
      <w:proofErr w:type="spellStart"/>
      <w:r w:rsidR="0040506F" w:rsidRPr="005336FD">
        <w:rPr>
          <w:rFonts w:ascii="Arial" w:eastAsia="Yu Mincho" w:hAnsi="Arial" w:cs="Arial"/>
          <w:b/>
          <w:lang w:eastAsia="zh-CN"/>
        </w:rPr>
        <w:t>gNB</w:t>
      </w:r>
      <w:proofErr w:type="spellEnd"/>
      <w:r w:rsidR="0040506F" w:rsidRPr="005336FD">
        <w:rPr>
          <w:rFonts w:ascii="Arial" w:eastAsia="Yu Mincho" w:hAnsi="Arial" w:cs="Arial"/>
          <w:b/>
          <w:lang w:eastAsia="zh-CN"/>
        </w:rPr>
        <w:t xml:space="preserve"> measurements for NR </w:t>
      </w:r>
      <w:r w:rsidR="0040506F" w:rsidRPr="0077527F">
        <w:rPr>
          <w:rFonts w:ascii="Arial" w:eastAsia="Yu Mincho" w:hAnsi="Arial" w:cs="Arial"/>
          <w:b/>
          <w:lang w:eastAsia="zh-CN"/>
        </w:rPr>
        <w:t>position</w:t>
      </w:r>
      <w:r w:rsidR="00636E0D" w:rsidRPr="0077527F">
        <w:rPr>
          <w:rFonts w:ascii="Arial" w:eastAsia="Yu Mincho" w:hAnsi="Arial" w:cs="Arial"/>
          <w:b/>
          <w:lang w:eastAsia="zh-CN"/>
        </w:rPr>
        <w:t>ing</w:t>
      </w:r>
    </w:p>
    <w:p w14:paraId="1B5BA3FE" w14:textId="05C6EA4F" w:rsidR="008A70A5" w:rsidRPr="00097874" w:rsidRDefault="0056538C" w:rsidP="0056538C">
      <w:pPr>
        <w:tabs>
          <w:tab w:val="left" w:pos="1701"/>
          <w:tab w:val="right" w:pos="9639"/>
        </w:tabs>
        <w:spacing w:after="240" w:line="256" w:lineRule="auto"/>
        <w:jc w:val="both"/>
        <w:rPr>
          <w:rFonts w:ascii="Arial" w:eastAsia="Yu Mincho" w:hAnsi="Arial" w:cs="Arial"/>
          <w:b/>
          <w:lang w:eastAsia="zh-CN"/>
        </w:rPr>
      </w:pPr>
      <w:r w:rsidRPr="00097874">
        <w:rPr>
          <w:rFonts w:ascii="Arial" w:eastAsia="Yu Mincho" w:hAnsi="Arial" w:cs="Arial"/>
          <w:b/>
          <w:lang w:eastAsia="zh-CN"/>
        </w:rPr>
        <w:t>Document for:</w:t>
      </w:r>
      <w:r w:rsidRPr="00097874">
        <w:rPr>
          <w:rFonts w:ascii="Arial" w:eastAsia="Yu Mincho" w:hAnsi="Arial" w:cs="Arial"/>
          <w:b/>
          <w:lang w:eastAsia="zh-CN"/>
        </w:rPr>
        <w:tab/>
        <w:t>Discussion, Decision</w:t>
      </w:r>
      <w:bookmarkEnd w:id="1"/>
    </w:p>
    <w:p w14:paraId="203458E0" w14:textId="52AC1AA3" w:rsidR="00E90E49" w:rsidRDefault="00E90E49" w:rsidP="00CC4E63">
      <w:pPr>
        <w:pStyle w:val="Heading1"/>
        <w:numPr>
          <w:ilvl w:val="0"/>
          <w:numId w:val="34"/>
        </w:numPr>
      </w:pPr>
      <w:r w:rsidRPr="00CE0424">
        <w:t>Introduction</w:t>
      </w:r>
      <w:r w:rsidR="00130350">
        <w:tab/>
      </w:r>
    </w:p>
    <w:p w14:paraId="7A005C93" w14:textId="7874BB27" w:rsidR="009C7446" w:rsidRDefault="00CC4E63" w:rsidP="009C7446">
      <w:pPr>
        <w:jc w:val="both"/>
        <w:rPr>
          <w:lang w:val="en-GB" w:eastAsia="ja-JP"/>
        </w:rPr>
      </w:pPr>
      <w:r>
        <w:rPr>
          <w:lang w:val="en-GB" w:eastAsia="ja-JP"/>
        </w:rPr>
        <w:t xml:space="preserve">The work item description </w:t>
      </w:r>
      <w:r w:rsidR="009E1A4D">
        <w:rPr>
          <w:lang w:val="en-GB" w:eastAsia="ja-JP"/>
        </w:rPr>
        <w:t xml:space="preserve">for NR positioning support </w:t>
      </w:r>
      <w:r w:rsidR="00BC0C64">
        <w:rPr>
          <w:lang w:val="en-GB" w:eastAsia="ja-JP"/>
        </w:rPr>
        <w:t xml:space="preserve">mandates </w:t>
      </w:r>
      <w:r w:rsidR="009E1A4D">
        <w:rPr>
          <w:lang w:val="en-GB" w:eastAsia="ja-JP"/>
        </w:rPr>
        <w:t xml:space="preserve">RAN1 centric objectives </w:t>
      </w:r>
      <w:r w:rsidR="008764A0">
        <w:rPr>
          <w:lang w:val="en-GB" w:eastAsia="ja-JP"/>
        </w:rPr>
        <w:t xml:space="preserve">for NR positioning. One of the </w:t>
      </w:r>
      <w:r w:rsidR="00EC799A">
        <w:rPr>
          <w:lang w:val="en-GB" w:eastAsia="ja-JP"/>
        </w:rPr>
        <w:t>objectives is to define</w:t>
      </w:r>
      <w:r w:rsidR="009E1A4D">
        <w:rPr>
          <w:lang w:val="en-GB" w:eastAsia="ja-JP"/>
        </w:rPr>
        <w:t xml:space="preserve"> UE and </w:t>
      </w:r>
      <w:proofErr w:type="spellStart"/>
      <w:r w:rsidR="009E1A4D">
        <w:rPr>
          <w:lang w:val="en-GB" w:eastAsia="ja-JP"/>
        </w:rPr>
        <w:t>gNB</w:t>
      </w:r>
      <w:proofErr w:type="spellEnd"/>
      <w:r w:rsidR="009E1A4D">
        <w:rPr>
          <w:lang w:val="en-GB" w:eastAsia="ja-JP"/>
        </w:rPr>
        <w:t xml:space="preserve"> </w:t>
      </w:r>
      <w:r w:rsidR="00EC799A">
        <w:rPr>
          <w:lang w:val="en-GB" w:eastAsia="ja-JP"/>
        </w:rPr>
        <w:t xml:space="preserve">based </w:t>
      </w:r>
      <w:r w:rsidR="009E1A4D">
        <w:rPr>
          <w:lang w:val="en-GB" w:eastAsia="ja-JP"/>
        </w:rPr>
        <w:t>measurements for positioning</w:t>
      </w:r>
      <w:r w:rsidR="00FF22FE">
        <w:rPr>
          <w:lang w:val="en-GB" w:eastAsia="ja-JP"/>
        </w:rPr>
        <w:t xml:space="preserve"> to</w:t>
      </w:r>
      <w:r w:rsidR="009E1A4D">
        <w:rPr>
          <w:lang w:val="en-GB" w:eastAsia="ja-JP"/>
        </w:rPr>
        <w:t xml:space="preserve"> </w:t>
      </w:r>
      <w:r w:rsidR="00BD1106">
        <w:rPr>
          <w:lang w:val="en-GB" w:eastAsia="ja-JP"/>
        </w:rPr>
        <w:t xml:space="preserve">support </w:t>
      </w:r>
      <w:r w:rsidR="0070231C">
        <w:rPr>
          <w:lang w:val="en-GB" w:eastAsia="ja-JP"/>
        </w:rPr>
        <w:t>RAT dependent</w:t>
      </w:r>
      <w:r w:rsidR="009E1A4D">
        <w:rPr>
          <w:lang w:val="en-GB" w:eastAsia="ja-JP"/>
        </w:rPr>
        <w:t xml:space="preserve"> positioning methods in different scenarios. These measurements are done over the </w:t>
      </w:r>
      <w:r w:rsidR="00E65476">
        <w:rPr>
          <w:lang w:val="en-GB" w:eastAsia="ja-JP"/>
        </w:rPr>
        <w:t xml:space="preserve">reference </w:t>
      </w:r>
      <w:r w:rsidR="009E1A4D">
        <w:rPr>
          <w:lang w:val="en-GB" w:eastAsia="ja-JP"/>
        </w:rPr>
        <w:t xml:space="preserve">signals </w:t>
      </w:r>
      <w:r w:rsidR="005E3C02">
        <w:rPr>
          <w:lang w:val="en-GB" w:eastAsia="ja-JP"/>
        </w:rPr>
        <w:t xml:space="preserve">that are </w:t>
      </w:r>
      <w:r w:rsidR="00B00F22">
        <w:rPr>
          <w:lang w:val="en-GB" w:eastAsia="ja-JP"/>
        </w:rPr>
        <w:t>defined (or will be defined)</w:t>
      </w:r>
      <w:r w:rsidR="009E1A4D">
        <w:rPr>
          <w:lang w:val="en-GB" w:eastAsia="ja-JP"/>
        </w:rPr>
        <w:t xml:space="preserve"> </w:t>
      </w:r>
      <w:r w:rsidR="00B00F22">
        <w:rPr>
          <w:lang w:val="en-GB" w:eastAsia="ja-JP"/>
        </w:rPr>
        <w:t xml:space="preserve">in </w:t>
      </w:r>
      <w:r w:rsidR="009E1A4D">
        <w:rPr>
          <w:lang w:val="en-GB" w:eastAsia="ja-JP"/>
        </w:rPr>
        <w:t xml:space="preserve">NR. </w:t>
      </w:r>
      <w:r w:rsidR="007203BF">
        <w:rPr>
          <w:lang w:val="en-GB" w:eastAsia="ja-JP"/>
        </w:rPr>
        <w:t xml:space="preserve">The NR positioning measurements are typically </w:t>
      </w:r>
      <w:r w:rsidR="00FE371F">
        <w:rPr>
          <w:lang w:val="en-GB" w:eastAsia="ja-JP"/>
        </w:rPr>
        <w:t>assumed to be done with</w:t>
      </w:r>
      <w:r w:rsidR="004A4358">
        <w:rPr>
          <w:lang w:val="en-GB" w:eastAsia="ja-JP"/>
        </w:rPr>
        <w:t>in a positioning occasion</w:t>
      </w:r>
      <w:r w:rsidR="00CF0897">
        <w:rPr>
          <w:lang w:val="en-GB" w:eastAsia="ja-JP"/>
        </w:rPr>
        <w:t xml:space="preserve">, where one positioning occasion defines </w:t>
      </w:r>
      <w:proofErr w:type="gramStart"/>
      <w:r w:rsidR="00CF0897">
        <w:rPr>
          <w:lang w:val="en-GB" w:eastAsia="ja-JP"/>
        </w:rPr>
        <w:t>an</w:t>
      </w:r>
      <w:proofErr w:type="gramEnd"/>
      <w:r w:rsidR="00880125">
        <w:rPr>
          <w:lang w:val="en-GB" w:eastAsia="ja-JP"/>
        </w:rPr>
        <w:t xml:space="preserve"> unit event over which </w:t>
      </w:r>
      <w:r w:rsidR="006831A9">
        <w:rPr>
          <w:lang w:val="en-GB" w:eastAsia="ja-JP"/>
        </w:rPr>
        <w:t xml:space="preserve">the </w:t>
      </w:r>
      <w:r w:rsidR="00880125">
        <w:rPr>
          <w:lang w:val="en-GB" w:eastAsia="ja-JP"/>
        </w:rPr>
        <w:t xml:space="preserve">measurements </w:t>
      </w:r>
      <w:r w:rsidR="006321E1">
        <w:rPr>
          <w:lang w:val="en-GB" w:eastAsia="ja-JP"/>
        </w:rPr>
        <w:t xml:space="preserve">that are </w:t>
      </w:r>
      <w:r w:rsidR="001167A8">
        <w:rPr>
          <w:lang w:val="en-GB" w:eastAsia="ja-JP"/>
        </w:rPr>
        <w:t>required by positioning tech</w:t>
      </w:r>
      <w:r w:rsidR="00273864">
        <w:rPr>
          <w:lang w:val="en-GB" w:eastAsia="ja-JP"/>
        </w:rPr>
        <w:t>n</w:t>
      </w:r>
      <w:r w:rsidR="001167A8">
        <w:rPr>
          <w:lang w:val="en-GB" w:eastAsia="ja-JP"/>
        </w:rPr>
        <w:t>ique</w:t>
      </w:r>
      <w:r w:rsidR="00273864">
        <w:rPr>
          <w:lang w:val="en-GB" w:eastAsia="ja-JP"/>
        </w:rPr>
        <w:t>s</w:t>
      </w:r>
      <w:r w:rsidR="001167A8">
        <w:rPr>
          <w:lang w:val="en-GB" w:eastAsia="ja-JP"/>
        </w:rPr>
        <w:t xml:space="preserve"> </w:t>
      </w:r>
      <w:r w:rsidR="009E1A4D">
        <w:rPr>
          <w:lang w:val="en-GB" w:eastAsia="ja-JP"/>
        </w:rPr>
        <w:t xml:space="preserve">are performed </w:t>
      </w:r>
      <w:r w:rsidR="006321E1">
        <w:rPr>
          <w:lang w:val="en-GB" w:eastAsia="ja-JP"/>
        </w:rPr>
        <w:t xml:space="preserve">by a </w:t>
      </w:r>
      <w:r w:rsidR="001F4010">
        <w:rPr>
          <w:lang w:val="en-GB" w:eastAsia="ja-JP"/>
        </w:rPr>
        <w:t>single</w:t>
      </w:r>
      <w:r w:rsidR="006321E1">
        <w:rPr>
          <w:lang w:val="en-GB" w:eastAsia="ja-JP"/>
        </w:rPr>
        <w:t xml:space="preserve"> UE</w:t>
      </w:r>
      <w:r w:rsidR="009E1A4D" w:rsidDel="001167A8">
        <w:rPr>
          <w:lang w:val="en-GB" w:eastAsia="ja-JP"/>
        </w:rPr>
        <w:t xml:space="preserve"> </w:t>
      </w:r>
      <w:r w:rsidR="00EB7B4B">
        <w:rPr>
          <w:lang w:val="en-GB" w:eastAsia="ja-JP"/>
        </w:rPr>
        <w:t xml:space="preserve">or a single </w:t>
      </w:r>
      <w:r w:rsidR="00B73564">
        <w:rPr>
          <w:lang w:val="en-GB" w:eastAsia="ja-JP"/>
        </w:rPr>
        <w:t>base station</w:t>
      </w:r>
      <w:r w:rsidR="009E1A4D">
        <w:rPr>
          <w:lang w:val="en-GB" w:eastAsia="ja-JP"/>
        </w:rPr>
        <w:t xml:space="preserve">. </w:t>
      </w:r>
      <w:r w:rsidR="00CF3678">
        <w:rPr>
          <w:lang w:val="en-GB" w:eastAsia="ja-JP"/>
        </w:rPr>
        <w:t>Moreover,</w:t>
      </w:r>
      <w:r w:rsidR="009E1A4D">
        <w:rPr>
          <w:lang w:val="en-GB" w:eastAsia="ja-JP"/>
        </w:rPr>
        <w:t xml:space="preserve"> </w:t>
      </w:r>
      <w:r w:rsidR="00CF3678">
        <w:rPr>
          <w:lang w:val="en-GB" w:eastAsia="ja-JP"/>
        </w:rPr>
        <w:t>t</w:t>
      </w:r>
      <w:r w:rsidR="005E4352">
        <w:rPr>
          <w:lang w:val="en-GB" w:eastAsia="ja-JP"/>
        </w:rPr>
        <w:t xml:space="preserve">he positioning occasions can </w:t>
      </w:r>
      <w:r w:rsidR="005F6C17">
        <w:rPr>
          <w:lang w:val="en-GB" w:eastAsia="ja-JP"/>
        </w:rPr>
        <w:t xml:space="preserve">either </w:t>
      </w:r>
      <w:r w:rsidR="005E4352">
        <w:rPr>
          <w:lang w:val="en-GB" w:eastAsia="ja-JP"/>
        </w:rPr>
        <w:t xml:space="preserve">be </w:t>
      </w:r>
      <w:r w:rsidR="003C40AF">
        <w:rPr>
          <w:lang w:val="en-GB" w:eastAsia="ja-JP"/>
        </w:rPr>
        <w:t xml:space="preserve">defined </w:t>
      </w:r>
      <w:r w:rsidR="005E4352">
        <w:rPr>
          <w:lang w:val="en-GB" w:eastAsia="ja-JP"/>
        </w:rPr>
        <w:t>a</w:t>
      </w:r>
      <w:r w:rsidR="003C40AF">
        <w:rPr>
          <w:lang w:val="en-GB" w:eastAsia="ja-JP"/>
        </w:rPr>
        <w:t>s</w:t>
      </w:r>
      <w:r w:rsidR="005E4352">
        <w:rPr>
          <w:lang w:val="en-GB" w:eastAsia="ja-JP"/>
        </w:rPr>
        <w:t xml:space="preserve"> </w:t>
      </w:r>
      <w:r w:rsidR="002810DF">
        <w:rPr>
          <w:lang w:val="en-GB" w:eastAsia="ja-JP"/>
        </w:rPr>
        <w:t xml:space="preserve">a </w:t>
      </w:r>
      <w:r w:rsidR="005E4352">
        <w:rPr>
          <w:lang w:val="en-GB" w:eastAsia="ja-JP"/>
        </w:rPr>
        <w:t>singular period or a burst</w:t>
      </w:r>
      <w:r w:rsidR="003C40AF">
        <w:rPr>
          <w:lang w:val="en-GB" w:eastAsia="ja-JP"/>
        </w:rPr>
        <w:t xml:space="preserve"> of periods over which </w:t>
      </w:r>
      <w:r w:rsidR="009C7446">
        <w:rPr>
          <w:lang w:val="en-GB" w:eastAsia="ja-JP"/>
        </w:rPr>
        <w:t xml:space="preserve">the </w:t>
      </w:r>
      <w:r w:rsidR="003C40AF">
        <w:rPr>
          <w:lang w:val="en-GB" w:eastAsia="ja-JP"/>
        </w:rPr>
        <w:t>measurements</w:t>
      </w:r>
      <w:r w:rsidR="003D7001">
        <w:rPr>
          <w:lang w:val="en-GB" w:eastAsia="ja-JP"/>
        </w:rPr>
        <w:t xml:space="preserve"> will be </w:t>
      </w:r>
      <w:r w:rsidR="009C7446">
        <w:rPr>
          <w:lang w:val="en-GB" w:eastAsia="ja-JP"/>
        </w:rPr>
        <w:t>done</w:t>
      </w:r>
      <w:r w:rsidR="004C0EF3">
        <w:rPr>
          <w:lang w:val="en-GB" w:eastAsia="ja-JP"/>
        </w:rPr>
        <w:t>.</w:t>
      </w:r>
    </w:p>
    <w:p w14:paraId="29F6E36B" w14:textId="77777777" w:rsidR="009C7446" w:rsidRDefault="009C7446" w:rsidP="009C7446">
      <w:pPr>
        <w:jc w:val="both"/>
        <w:rPr>
          <w:lang w:val="en-GB" w:eastAsia="ja-JP"/>
        </w:rPr>
      </w:pPr>
    </w:p>
    <w:p w14:paraId="17A5C952" w14:textId="4A26321D" w:rsidR="00300DC3" w:rsidRPr="000854E7" w:rsidRDefault="009C7446" w:rsidP="00D31BC6">
      <w:pPr>
        <w:jc w:val="both"/>
      </w:pPr>
      <w:r>
        <w:rPr>
          <w:lang w:val="en-GB" w:eastAsia="ja-JP"/>
        </w:rPr>
        <w:t>In this contribution, we present our view on</w:t>
      </w:r>
      <w:r w:rsidR="00C6326C">
        <w:rPr>
          <w:lang w:val="en-GB" w:eastAsia="ja-JP"/>
        </w:rPr>
        <w:t xml:space="preserve"> positioning measurements that are required </w:t>
      </w:r>
      <w:r w:rsidR="00614301">
        <w:rPr>
          <w:lang w:val="en-GB" w:eastAsia="ja-JP"/>
        </w:rPr>
        <w:t xml:space="preserve">to </w:t>
      </w:r>
      <w:r w:rsidR="00C6326C">
        <w:rPr>
          <w:lang w:val="en-GB" w:eastAsia="ja-JP"/>
        </w:rPr>
        <w:t>be done either by a UE or a base station depending on the positioning method being employed.</w:t>
      </w:r>
      <w:r w:rsidR="00BC1FC8">
        <w:rPr>
          <w:lang w:val="en-GB" w:eastAsia="ja-JP"/>
        </w:rPr>
        <w:t xml:space="preserve"> </w:t>
      </w:r>
      <w:r w:rsidR="00B62C82">
        <w:rPr>
          <w:lang w:val="en-GB" w:eastAsia="ja-JP"/>
        </w:rPr>
        <w:t xml:space="preserve">The measurements </w:t>
      </w:r>
      <w:r w:rsidR="00C7752D">
        <w:rPr>
          <w:lang w:val="en-GB" w:eastAsia="ja-JP"/>
        </w:rPr>
        <w:t xml:space="preserve">agreed in NR </w:t>
      </w:r>
      <w:r w:rsidR="00A6232A">
        <w:rPr>
          <w:lang w:val="en-GB" w:eastAsia="ja-JP"/>
        </w:rPr>
        <w:t>Rel. 15</w:t>
      </w:r>
      <w:r w:rsidR="00C7752D">
        <w:rPr>
          <w:lang w:val="en-GB" w:eastAsia="ja-JP"/>
        </w:rPr>
        <w:t xml:space="preserve"> are not precluded and </w:t>
      </w:r>
      <w:r w:rsidR="00923096">
        <w:rPr>
          <w:lang w:val="en-GB" w:eastAsia="ja-JP"/>
        </w:rPr>
        <w:t>any additional measurements that are deemed important for the RAT dependent positioning solutions are discussed.</w:t>
      </w:r>
    </w:p>
    <w:p w14:paraId="6F368817" w14:textId="6BBAFACF" w:rsidR="004000E8" w:rsidRDefault="006428AC" w:rsidP="000B3202">
      <w:pPr>
        <w:pStyle w:val="Heading1"/>
        <w:numPr>
          <w:ilvl w:val="0"/>
          <w:numId w:val="34"/>
        </w:numPr>
      </w:pPr>
      <w:r>
        <w:t>UE measurements</w:t>
      </w:r>
    </w:p>
    <w:p w14:paraId="6F01F005" w14:textId="047AD7DC" w:rsidR="000B3202" w:rsidRPr="005336FD" w:rsidRDefault="00E94A11" w:rsidP="000B3202">
      <w:pPr>
        <w:rPr>
          <w:lang w:eastAsia="ja-JP"/>
        </w:rPr>
      </w:pPr>
      <w:r w:rsidRPr="003F715D">
        <w:rPr>
          <w:lang w:eastAsia="ja-JP"/>
        </w:rPr>
        <w:t xml:space="preserve">Figure 1 shows a typical the location Information Transfer operations </w:t>
      </w:r>
      <w:r w:rsidR="00154737" w:rsidRPr="003F715D">
        <w:rPr>
          <w:lang w:eastAsia="ja-JP"/>
        </w:rPr>
        <w:t xml:space="preserve">between UE and </w:t>
      </w:r>
      <w:r w:rsidR="007570BE" w:rsidRPr="003F715D">
        <w:rPr>
          <w:lang w:eastAsia="ja-JP"/>
        </w:rPr>
        <w:t xml:space="preserve">location server </w:t>
      </w:r>
      <w:r w:rsidRPr="00BF5F16">
        <w:rPr>
          <w:lang w:eastAsia="ja-JP"/>
        </w:rPr>
        <w:t>for positioning. The location transfer operation includes measurements obtained by UE as requested, for different types of positioning methods.</w:t>
      </w:r>
    </w:p>
    <w:p w14:paraId="3861D173" w14:textId="77777777" w:rsidR="000B3202" w:rsidRDefault="00AA248F" w:rsidP="000B3202">
      <w:pPr>
        <w:keepNext/>
      </w:pPr>
      <w:r>
        <w:rPr>
          <w:noProof/>
          <w:lang w:val="en-GB" w:eastAsia="ja-JP"/>
        </w:rPr>
        <w:pict w14:anchorId="79896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65pt;height:185.8pt;mso-width-percent:0;mso-height-percent:0;mso-width-percent:0;mso-height-percent:0">
            <v:imagedata r:id="rId13" o:title=""/>
          </v:shape>
        </w:pict>
      </w:r>
    </w:p>
    <w:p w14:paraId="1BACF655" w14:textId="77777777" w:rsidR="000B3202" w:rsidRPr="003F715D" w:rsidRDefault="000B3202" w:rsidP="000B3202">
      <w:pPr>
        <w:pStyle w:val="Caption"/>
        <w:rPr>
          <w:lang w:eastAsia="ja-JP"/>
        </w:rPr>
      </w:pPr>
      <w:r w:rsidRPr="003F715D">
        <w:t xml:space="preserve">Figure </w:t>
      </w:r>
      <w:r>
        <w:fldChar w:fldCharType="begin"/>
      </w:r>
      <w:r w:rsidRPr="007B2533">
        <w:instrText xml:space="preserve"> SEQ Figure \* ARABIC </w:instrText>
      </w:r>
      <w:r>
        <w:fldChar w:fldCharType="separate"/>
      </w:r>
      <w:r w:rsidR="00860B6B" w:rsidRPr="003F715D">
        <w:t>1</w:t>
      </w:r>
      <w:r>
        <w:fldChar w:fldCharType="end"/>
      </w:r>
      <w:r w:rsidRPr="003F715D">
        <w:t xml:space="preserve"> LMF-initiated Location Information Transfer Procedure.</w:t>
      </w:r>
    </w:p>
    <w:p w14:paraId="233EE7EC" w14:textId="0A2FE621" w:rsidR="000B3202" w:rsidRPr="003F715D" w:rsidRDefault="000B3202" w:rsidP="000B3202">
      <w:pPr>
        <w:rPr>
          <w:lang w:eastAsia="ja-JP"/>
        </w:rPr>
      </w:pPr>
    </w:p>
    <w:p w14:paraId="1EC7D5E7" w14:textId="23049729" w:rsidR="00E94A11" w:rsidRDefault="00E94A11" w:rsidP="00E94A11">
      <w:pPr>
        <w:pStyle w:val="B1"/>
        <w:numPr>
          <w:ilvl w:val="0"/>
          <w:numId w:val="36"/>
        </w:numPr>
        <w:rPr>
          <w:lang w:val="en-GB" w:eastAsia="ja-JP"/>
        </w:rPr>
      </w:pPr>
      <w:r w:rsidRPr="00401A4D">
        <w:rPr>
          <w:lang w:val="en-GB" w:eastAsia="ja-JP"/>
        </w:rPr>
        <w:t>The LMF sends an LPP Request Location Information message to the UE. This request includes measurements requested, including any needed measurement configuration information, and required response time.</w:t>
      </w:r>
    </w:p>
    <w:p w14:paraId="6A9C3FD3" w14:textId="4CB95FE7" w:rsidR="00E94A11" w:rsidRPr="00E94A11" w:rsidRDefault="00E94A11" w:rsidP="00E94A11">
      <w:pPr>
        <w:pStyle w:val="B1"/>
        <w:numPr>
          <w:ilvl w:val="0"/>
          <w:numId w:val="36"/>
        </w:numPr>
        <w:rPr>
          <w:lang w:val="en-GB" w:eastAsia="ja-JP"/>
        </w:rPr>
      </w:pPr>
      <w:r w:rsidRPr="00401A4D">
        <w:rPr>
          <w:lang w:val="en-GB" w:eastAsia="ja-JP"/>
        </w:rPr>
        <w:t xml:space="preserve">The UE obtains measurements as requested in step 1. The UE then sends an LPP Provide Location Information message to the LMF, before the Response Time provided in step (1) </w:t>
      </w:r>
      <w:proofErr w:type="gramStart"/>
      <w:r w:rsidRPr="00401A4D">
        <w:rPr>
          <w:lang w:val="en-GB" w:eastAsia="ja-JP"/>
        </w:rPr>
        <w:t>elapsed, and</w:t>
      </w:r>
      <w:proofErr w:type="gramEnd"/>
      <w:r w:rsidRPr="00401A4D">
        <w:rPr>
          <w:lang w:val="en-GB" w:eastAsia="ja-JP"/>
        </w:rPr>
        <w:t xml:space="preserve"> includes the obtained measurements.</w:t>
      </w:r>
    </w:p>
    <w:p w14:paraId="28A31045" w14:textId="77777777" w:rsidR="00E94A11" w:rsidRPr="003F715D" w:rsidRDefault="00E94A11" w:rsidP="000B3202">
      <w:pPr>
        <w:rPr>
          <w:lang w:eastAsia="ja-JP"/>
        </w:rPr>
      </w:pPr>
    </w:p>
    <w:p w14:paraId="180766DD" w14:textId="77777777" w:rsidR="000B3202" w:rsidRPr="000B3202" w:rsidRDefault="000B3202" w:rsidP="000B3202">
      <w:pPr>
        <w:rPr>
          <w:lang w:val="en-GB" w:eastAsia="ja-JP"/>
        </w:rPr>
      </w:pPr>
    </w:p>
    <w:p w14:paraId="4310AD54" w14:textId="501A07EA" w:rsidR="00350D73" w:rsidRDefault="00350D73" w:rsidP="00350D73">
      <w:pPr>
        <w:pStyle w:val="Heading2"/>
      </w:pPr>
      <w:r>
        <w:t>2.1</w:t>
      </w:r>
      <w:r>
        <w:tab/>
        <w:t xml:space="preserve">UE </w:t>
      </w:r>
      <w:r w:rsidR="00B25BD7">
        <w:t>RSTD</w:t>
      </w:r>
      <w:r>
        <w:t xml:space="preserve"> measurements</w:t>
      </w:r>
    </w:p>
    <w:p w14:paraId="332C9123" w14:textId="77B7C5A5" w:rsidR="000B3202" w:rsidRDefault="00B045CA" w:rsidP="00EF3204">
      <w:pPr>
        <w:jc w:val="both"/>
        <w:rPr>
          <w:lang w:val="en-GB" w:eastAsia="ja-JP"/>
        </w:rPr>
      </w:pPr>
      <w:r w:rsidRPr="00D31BC6">
        <w:rPr>
          <w:lang w:val="en-GB" w:eastAsia="ja-JP"/>
        </w:rPr>
        <w:t xml:space="preserve">The relative timing difference between the E-UTRAN neighbour cell j and the E-UTRAN reference cell </w:t>
      </w:r>
      <w:proofErr w:type="spellStart"/>
      <w:r w:rsidRPr="00D31BC6">
        <w:rPr>
          <w:lang w:val="en-GB" w:eastAsia="ja-JP"/>
        </w:rPr>
        <w:t>i</w:t>
      </w:r>
      <w:proofErr w:type="spellEnd"/>
      <w:r w:rsidRPr="00D31BC6">
        <w:rPr>
          <w:lang w:val="en-GB" w:eastAsia="ja-JP"/>
        </w:rPr>
        <w:t xml:space="preserve">, defined as </w:t>
      </w:r>
      <w:proofErr w:type="spellStart"/>
      <w:r w:rsidRPr="00D31BC6">
        <w:rPr>
          <w:lang w:val="en-GB" w:eastAsia="ja-JP"/>
        </w:rPr>
        <w:t>T</w:t>
      </w:r>
      <w:r w:rsidRPr="00D31BC6">
        <w:rPr>
          <w:vertAlign w:val="subscript"/>
          <w:lang w:val="en-GB" w:eastAsia="ja-JP"/>
        </w:rPr>
        <w:t>SubframeRxj</w:t>
      </w:r>
      <w:proofErr w:type="spellEnd"/>
      <w:r w:rsidRPr="00D31BC6">
        <w:rPr>
          <w:lang w:val="en-GB" w:eastAsia="ja-JP"/>
        </w:rPr>
        <w:t xml:space="preserve"> – </w:t>
      </w:r>
      <w:proofErr w:type="spellStart"/>
      <w:r w:rsidRPr="00D31BC6">
        <w:rPr>
          <w:lang w:val="en-GB" w:eastAsia="ja-JP"/>
        </w:rPr>
        <w:t>T</w:t>
      </w:r>
      <w:r w:rsidRPr="00D31BC6">
        <w:rPr>
          <w:vertAlign w:val="subscript"/>
          <w:lang w:val="en-GB" w:eastAsia="ja-JP"/>
        </w:rPr>
        <w:t>SubframeRxi</w:t>
      </w:r>
      <w:proofErr w:type="spellEnd"/>
      <w:r w:rsidRPr="00D31BC6">
        <w:rPr>
          <w:lang w:val="en-GB" w:eastAsia="ja-JP"/>
        </w:rPr>
        <w:t xml:space="preserve">, where: </w:t>
      </w:r>
      <w:proofErr w:type="spellStart"/>
      <w:r w:rsidRPr="00D31BC6">
        <w:rPr>
          <w:lang w:val="en-GB" w:eastAsia="ja-JP"/>
        </w:rPr>
        <w:t>T</w:t>
      </w:r>
      <w:r w:rsidRPr="00D31BC6">
        <w:rPr>
          <w:vertAlign w:val="subscript"/>
          <w:lang w:val="en-GB" w:eastAsia="ja-JP"/>
        </w:rPr>
        <w:t>SubframeRxj</w:t>
      </w:r>
      <w:proofErr w:type="spellEnd"/>
      <w:r w:rsidRPr="00D31BC6">
        <w:rPr>
          <w:lang w:val="en-GB" w:eastAsia="ja-JP"/>
        </w:rPr>
        <w:t xml:space="preserve"> is the time when the UE receives the start of one subframe from E-UTRAN cell j </w:t>
      </w:r>
      <w:proofErr w:type="spellStart"/>
      <w:r w:rsidRPr="00D31BC6">
        <w:rPr>
          <w:lang w:val="en-GB" w:eastAsia="ja-JP"/>
        </w:rPr>
        <w:t>T</w:t>
      </w:r>
      <w:r w:rsidRPr="00D31BC6">
        <w:rPr>
          <w:vertAlign w:val="subscript"/>
          <w:lang w:val="en-GB" w:eastAsia="ja-JP"/>
        </w:rPr>
        <w:t>SubframeRxi</w:t>
      </w:r>
      <w:proofErr w:type="spellEnd"/>
      <w:r w:rsidRPr="00D31BC6">
        <w:rPr>
          <w:lang w:val="en-GB" w:eastAsia="ja-JP"/>
        </w:rPr>
        <w:t xml:space="preserve"> is the time when the UE receives the corresponding start of one subframe from E-UTRAN cell </w:t>
      </w:r>
      <w:proofErr w:type="spellStart"/>
      <w:r w:rsidRPr="00D31BC6">
        <w:rPr>
          <w:lang w:val="en-GB" w:eastAsia="ja-JP"/>
        </w:rPr>
        <w:t>i</w:t>
      </w:r>
      <w:proofErr w:type="spellEnd"/>
      <w:r w:rsidRPr="00D31BC6">
        <w:rPr>
          <w:lang w:val="en-GB" w:eastAsia="ja-JP"/>
        </w:rPr>
        <w:t xml:space="preserve"> that is closest in time to the subframe received from E-UTRAN cell j. The reference point for the observed subframe time difference shall be the antenna connector of the UE</w:t>
      </w:r>
      <w:r w:rsidR="004D46C3">
        <w:rPr>
          <w:lang w:val="en-GB" w:eastAsia="ja-JP"/>
        </w:rPr>
        <w:t xml:space="preserve"> [refer 38.215]</w:t>
      </w:r>
      <w:r w:rsidR="00D509BA">
        <w:rPr>
          <w:lang w:val="en-GB" w:eastAsia="ja-JP"/>
        </w:rPr>
        <w:t>. RSTD measurements</w:t>
      </w:r>
      <w:r w:rsidR="00F10E72">
        <w:rPr>
          <w:lang w:val="en-GB" w:eastAsia="ja-JP"/>
        </w:rPr>
        <w:t xml:space="preserve"> can be used by </w:t>
      </w:r>
      <w:r w:rsidR="000B3202">
        <w:rPr>
          <w:lang w:val="en-GB" w:eastAsia="ja-JP"/>
        </w:rPr>
        <w:t>multitude of</w:t>
      </w:r>
      <w:r w:rsidR="00F10E72">
        <w:rPr>
          <w:lang w:val="en-GB" w:eastAsia="ja-JP"/>
        </w:rPr>
        <w:t xml:space="preserve"> positioning methods. </w:t>
      </w:r>
    </w:p>
    <w:p w14:paraId="20774DD9" w14:textId="77777777" w:rsidR="000B3202" w:rsidRDefault="000B3202" w:rsidP="00F10E72">
      <w:pPr>
        <w:rPr>
          <w:lang w:val="en-GB" w:eastAsia="ja-JP"/>
        </w:rPr>
      </w:pPr>
    </w:p>
    <w:p w14:paraId="3758C425" w14:textId="70BB2CF9" w:rsidR="006E39A7" w:rsidRDefault="006E39A7" w:rsidP="00EF3204">
      <w:pPr>
        <w:jc w:val="both"/>
        <w:rPr>
          <w:lang w:val="en-GB" w:eastAsia="ja-JP"/>
        </w:rPr>
      </w:pPr>
      <w:r>
        <w:rPr>
          <w:lang w:val="en-GB" w:eastAsia="ja-JP"/>
        </w:rPr>
        <w:t xml:space="preserve">The UE RSTD measurements can be used in methods like </w:t>
      </w:r>
      <w:r w:rsidR="00F10E72">
        <w:rPr>
          <w:lang w:val="en-GB" w:eastAsia="ja-JP"/>
        </w:rPr>
        <w:t>DL-TDOA</w:t>
      </w:r>
      <w:r>
        <w:rPr>
          <w:lang w:val="en-GB" w:eastAsia="ja-JP"/>
        </w:rPr>
        <w:t>, single base station positioning</w:t>
      </w:r>
      <w:r w:rsidR="00D509BA">
        <w:rPr>
          <w:lang w:val="en-GB" w:eastAsia="ja-JP"/>
        </w:rPr>
        <w:t xml:space="preserve">, E-CID </w:t>
      </w:r>
      <w:r>
        <w:rPr>
          <w:lang w:val="en-GB" w:eastAsia="ja-JP"/>
        </w:rPr>
        <w:t xml:space="preserve">etc. The measurements provide the multipath timing profile at individual base stations(intra-RSTD) and the relative timing between base stations (inter-RSTD) as shown in </w:t>
      </w:r>
      <w:r w:rsidR="00E53E7F">
        <w:rPr>
          <w:lang w:val="en-GB" w:eastAsia="ja-JP"/>
        </w:rPr>
        <w:t>Figure 2</w:t>
      </w:r>
      <w:r>
        <w:rPr>
          <w:lang w:val="en-GB" w:eastAsia="ja-JP"/>
        </w:rPr>
        <w:t>.</w:t>
      </w:r>
      <w:r w:rsidR="00441ADA">
        <w:rPr>
          <w:lang w:val="en-GB" w:eastAsia="ja-JP"/>
        </w:rPr>
        <w:t xml:space="preserve"> The peaks shown in the figure are the power delay profile</w:t>
      </w:r>
      <w:r w:rsidR="007D3C7B">
        <w:rPr>
          <w:lang w:val="en-GB" w:eastAsia="ja-JP"/>
        </w:rPr>
        <w:t xml:space="preserve"> </w:t>
      </w:r>
      <w:r w:rsidR="00441ADA">
        <w:rPr>
          <w:lang w:val="en-GB" w:eastAsia="ja-JP"/>
        </w:rPr>
        <w:t xml:space="preserve">(PDP) peaks obtained from the received signal. </w:t>
      </w:r>
    </w:p>
    <w:p w14:paraId="537DF2D4" w14:textId="21D981D0" w:rsidR="00227611" w:rsidRDefault="00227611" w:rsidP="00F10E72">
      <w:pPr>
        <w:rPr>
          <w:lang w:val="en-GB" w:eastAsia="ja-JP"/>
        </w:rPr>
      </w:pPr>
    </w:p>
    <w:p w14:paraId="35BD95D5" w14:textId="77D082F8" w:rsidR="00227611" w:rsidRDefault="00227611" w:rsidP="00F10E72">
      <w:pPr>
        <w:rPr>
          <w:lang w:val="en-GB" w:eastAsia="ja-JP"/>
        </w:rPr>
      </w:pPr>
      <w:r>
        <w:rPr>
          <w:lang w:val="en-GB" w:eastAsia="ja-JP"/>
        </w:rPr>
        <w:t xml:space="preserve">As shown in the </w:t>
      </w:r>
      <w:r w:rsidR="001515BD">
        <w:rPr>
          <w:lang w:val="en-GB" w:eastAsia="ja-JP"/>
        </w:rPr>
        <w:t xml:space="preserve">Figure </w:t>
      </w:r>
      <w:r w:rsidR="007D3C7B">
        <w:rPr>
          <w:lang w:val="en-GB" w:eastAsia="ja-JP"/>
        </w:rPr>
        <w:t>2</w:t>
      </w:r>
      <w:r>
        <w:rPr>
          <w:lang w:val="en-GB" w:eastAsia="ja-JP"/>
        </w:rPr>
        <w:t xml:space="preserve">, RSTD measurements are of two types. Intra-RSTD measurements and Inter-RSTD measurements. </w:t>
      </w:r>
    </w:p>
    <w:p w14:paraId="6FD70D87" w14:textId="77777777" w:rsidR="00227611" w:rsidRDefault="00227611" w:rsidP="00F10E72">
      <w:pPr>
        <w:rPr>
          <w:lang w:val="en-GB" w:eastAsia="ja-JP"/>
        </w:rPr>
      </w:pPr>
    </w:p>
    <w:p w14:paraId="42AAFF95" w14:textId="2F8E332A" w:rsidR="00227611" w:rsidRDefault="00227611" w:rsidP="00EF3204">
      <w:pPr>
        <w:pStyle w:val="ListParagraph"/>
        <w:numPr>
          <w:ilvl w:val="0"/>
          <w:numId w:val="35"/>
        </w:numPr>
        <w:jc w:val="both"/>
        <w:rPr>
          <w:lang w:val="en-GB" w:eastAsia="ja-JP"/>
        </w:rPr>
      </w:pPr>
      <w:r w:rsidRPr="00227611">
        <w:rPr>
          <w:lang w:val="en-GB" w:eastAsia="ja-JP"/>
        </w:rPr>
        <w:t>Intra-RSTD measurements are time difference measurements of the multipath peaks referenced with the first arrived peak from the same base station</w:t>
      </w:r>
      <w:r w:rsidR="005B3848">
        <w:rPr>
          <w:lang w:val="en-GB" w:eastAsia="ja-JP"/>
        </w:rPr>
        <w:t xml:space="preserve"> at the considered UE</w:t>
      </w:r>
      <w:r w:rsidRPr="00227611">
        <w:rPr>
          <w:lang w:val="en-GB" w:eastAsia="ja-JP"/>
        </w:rPr>
        <w:t>.</w:t>
      </w:r>
      <w:r w:rsidR="005B3848" w:rsidRPr="005B3848">
        <w:rPr>
          <w:lang w:val="en-US"/>
        </w:rPr>
        <w:t xml:space="preserve"> </w:t>
      </w:r>
      <w:r w:rsidR="005B3848">
        <w:rPr>
          <w:lang w:val="en-US"/>
        </w:rPr>
        <w:t xml:space="preserve">Number of intra-RSTD will be </w:t>
      </w:r>
      <w:r w:rsidR="005B3848" w:rsidRPr="005B3848">
        <w:rPr>
          <w:i/>
          <w:iCs/>
          <w:lang w:val="en-US"/>
        </w:rPr>
        <w:t>P-1</w:t>
      </w:r>
      <w:r w:rsidR="005B3848">
        <w:rPr>
          <w:lang w:val="en-US"/>
        </w:rPr>
        <w:t xml:space="preserve">, where </w:t>
      </w:r>
      <w:r w:rsidR="005B3848" w:rsidRPr="005B3848">
        <w:rPr>
          <w:i/>
          <w:iCs/>
          <w:lang w:val="en-US"/>
        </w:rPr>
        <w:t>P</w:t>
      </w:r>
      <w:r w:rsidR="005B3848">
        <w:rPr>
          <w:lang w:val="en-US"/>
        </w:rPr>
        <w:t xml:space="preserve"> is the number of paths considered.</w:t>
      </w:r>
      <w:r w:rsidR="005B3848">
        <w:rPr>
          <w:lang w:val="en-GB" w:eastAsia="ja-JP"/>
        </w:rPr>
        <w:t xml:space="preserve"> </w:t>
      </w:r>
      <w:r w:rsidRPr="00227611">
        <w:rPr>
          <w:lang w:val="en-GB" w:eastAsia="ja-JP"/>
        </w:rPr>
        <w:t xml:space="preserve"> </w:t>
      </w:r>
    </w:p>
    <w:p w14:paraId="3055D763" w14:textId="16556434" w:rsidR="00227611" w:rsidRPr="00227611" w:rsidRDefault="00227611" w:rsidP="00EF3204">
      <w:pPr>
        <w:pStyle w:val="ListParagraph"/>
        <w:numPr>
          <w:ilvl w:val="0"/>
          <w:numId w:val="35"/>
        </w:numPr>
        <w:jc w:val="both"/>
        <w:rPr>
          <w:lang w:val="en-GB" w:eastAsia="ja-JP"/>
        </w:rPr>
      </w:pPr>
      <w:r>
        <w:rPr>
          <w:lang w:val="en-GB" w:eastAsia="ja-JP"/>
        </w:rPr>
        <w:t>T</w:t>
      </w:r>
      <w:r w:rsidRPr="00227611">
        <w:rPr>
          <w:lang w:val="en-GB" w:eastAsia="ja-JP"/>
        </w:rPr>
        <w:t>he inter-RSTD measurements are time difference measurements between first arrived peaks of base stations referenced with the first arrived peak of the serving base station of the considered UE.</w:t>
      </w:r>
      <w:r w:rsidR="005B3848">
        <w:rPr>
          <w:lang w:val="en-GB" w:eastAsia="ja-JP"/>
        </w:rPr>
        <w:t xml:space="preserve"> </w:t>
      </w:r>
      <w:r w:rsidR="005B3848">
        <w:rPr>
          <w:lang w:val="en-US"/>
        </w:rPr>
        <w:t xml:space="preserve">If the number of base stations is </w:t>
      </w:r>
      <w:r w:rsidR="005B3848" w:rsidRPr="005B3848">
        <w:rPr>
          <w:i/>
          <w:iCs/>
          <w:lang w:val="en-US"/>
        </w:rPr>
        <w:t>N</w:t>
      </w:r>
      <w:r w:rsidR="005B3848">
        <w:rPr>
          <w:lang w:val="en-US"/>
        </w:rPr>
        <w:t xml:space="preserve">, number of inter-RSTD measurements will be </w:t>
      </w:r>
      <w:r w:rsidR="005B3848" w:rsidRPr="005B3848">
        <w:rPr>
          <w:i/>
          <w:iCs/>
          <w:lang w:val="en-US"/>
        </w:rPr>
        <w:t>N-1</w:t>
      </w:r>
      <w:r w:rsidR="005B3848">
        <w:rPr>
          <w:lang w:val="en-US"/>
        </w:rPr>
        <w:t>.</w:t>
      </w:r>
    </w:p>
    <w:p w14:paraId="64A316E8" w14:textId="77777777" w:rsidR="006E39A7" w:rsidRDefault="006E39A7" w:rsidP="00F10E72">
      <w:pPr>
        <w:rPr>
          <w:lang w:val="en-GB" w:eastAsia="ja-JP"/>
        </w:rPr>
      </w:pPr>
    </w:p>
    <w:p w14:paraId="2B3523F4" w14:textId="77777777" w:rsidR="006E39A7" w:rsidRPr="00227611" w:rsidRDefault="006E39A7" w:rsidP="006E39A7">
      <w:pPr>
        <w:keepNext/>
      </w:pPr>
      <w:bookmarkStart w:id="2" w:name="_Hlk534990442"/>
      <w:bookmarkEnd w:id="2"/>
      <w:r>
        <w:rPr>
          <w:lang w:val="en-GB" w:eastAsia="ja-JP"/>
        </w:rPr>
        <w:lastRenderedPageBreak/>
        <w:t xml:space="preserve"> </w:t>
      </w:r>
      <w:r>
        <w:rPr>
          <w:noProof/>
          <w:lang w:val="en-GB" w:eastAsia="ja-JP"/>
        </w:rPr>
        <w:drawing>
          <wp:inline distT="0" distB="0" distL="0" distR="0" wp14:anchorId="3F136404" wp14:editId="1F04E029">
            <wp:extent cx="5597396" cy="3122440"/>
            <wp:effectExtent l="0" t="0" r="381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STD_mea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14126" cy="3131772"/>
                    </a:xfrm>
                    <a:prstGeom prst="rect">
                      <a:avLst/>
                    </a:prstGeom>
                  </pic:spPr>
                </pic:pic>
              </a:graphicData>
            </a:graphic>
          </wp:inline>
        </w:drawing>
      </w:r>
    </w:p>
    <w:p w14:paraId="11AE8775" w14:textId="070384D5" w:rsidR="00F10E72" w:rsidRPr="003F715D" w:rsidRDefault="006E39A7" w:rsidP="006E39A7">
      <w:pPr>
        <w:pStyle w:val="Caption"/>
        <w:rPr>
          <w:lang w:eastAsia="ja-JP"/>
        </w:rPr>
      </w:pPr>
      <w:r w:rsidRPr="003F715D">
        <w:t xml:space="preserve">Figure </w:t>
      </w:r>
      <w:r>
        <w:fldChar w:fldCharType="begin"/>
      </w:r>
      <w:r w:rsidRPr="000854E7">
        <w:instrText xml:space="preserve"> SEQ Figure \* ARABIC </w:instrText>
      </w:r>
      <w:r>
        <w:fldChar w:fldCharType="separate"/>
      </w:r>
      <w:r w:rsidR="00860B6B" w:rsidRPr="003F715D">
        <w:t>2</w:t>
      </w:r>
      <w:r>
        <w:fldChar w:fldCharType="end"/>
      </w:r>
      <w:r w:rsidRPr="003F715D">
        <w:t xml:space="preserve"> Intra-RSTD and Inter RSTD measurements</w:t>
      </w:r>
    </w:p>
    <w:p w14:paraId="44F21C54" w14:textId="1E40CCB9" w:rsidR="005B3848" w:rsidRDefault="005B3848" w:rsidP="005B3848">
      <w:pPr>
        <w:pStyle w:val="TH"/>
        <w:jc w:val="both"/>
        <w:rPr>
          <w:rFonts w:ascii="Calibri" w:hAnsi="Calibri"/>
          <w:b w:val="0"/>
          <w:lang w:val="en-US" w:eastAsia="en-US"/>
        </w:rPr>
      </w:pPr>
      <w:r>
        <w:rPr>
          <w:rFonts w:ascii="Calibri" w:hAnsi="Calibri"/>
          <w:b w:val="0"/>
          <w:lang w:val="en-US" w:eastAsia="en-US"/>
        </w:rPr>
        <w:t>L</w:t>
      </w:r>
      <w:r w:rsidRPr="005B3848">
        <w:rPr>
          <w:rFonts w:ascii="Calibri" w:hAnsi="Calibri"/>
          <w:b w:val="0"/>
          <w:lang w:val="en-US" w:eastAsia="en-US"/>
        </w:rPr>
        <w:t>ar</w:t>
      </w:r>
      <w:r>
        <w:rPr>
          <w:rFonts w:ascii="Calibri" w:hAnsi="Calibri"/>
          <w:b w:val="0"/>
          <w:lang w:val="en-US" w:eastAsia="en-US"/>
        </w:rPr>
        <w:t xml:space="preserve">ge value of paths considered for intra-RSTD measurements, </w:t>
      </w:r>
      <w:r w:rsidRPr="005B3848">
        <w:rPr>
          <w:rFonts w:ascii="Calibri" w:hAnsi="Calibri"/>
          <w:b w:val="0"/>
          <w:i/>
          <w:iCs/>
          <w:lang w:val="en-US" w:eastAsia="en-US"/>
        </w:rPr>
        <w:t>P</w:t>
      </w:r>
      <w:r>
        <w:rPr>
          <w:rFonts w:ascii="Calibri" w:hAnsi="Calibri"/>
          <w:b w:val="0"/>
          <w:i/>
          <w:iCs/>
          <w:lang w:val="en-US" w:eastAsia="en-US"/>
        </w:rPr>
        <w:t xml:space="preserve">, </w:t>
      </w:r>
      <w:r>
        <w:rPr>
          <w:rFonts w:ascii="Calibri" w:hAnsi="Calibri"/>
          <w:b w:val="0"/>
          <w:lang w:val="en-US" w:eastAsia="en-US"/>
        </w:rPr>
        <w:t xml:space="preserve">would be the rich reporting which can be used for positioning methods based on analyzing multipath components for UE positioning. The values of N and P can be decided based on the UE capabilities. </w:t>
      </w:r>
    </w:p>
    <w:p w14:paraId="36FA8550" w14:textId="43D91911" w:rsidR="005B3848" w:rsidRDefault="005B3848" w:rsidP="005B3848">
      <w:pPr>
        <w:pStyle w:val="TH"/>
        <w:jc w:val="both"/>
        <w:rPr>
          <w:rFonts w:ascii="Calibri" w:hAnsi="Calibri"/>
          <w:b w:val="0"/>
          <w:lang w:val="en-US" w:eastAsia="en-US"/>
        </w:rPr>
      </w:pPr>
    </w:p>
    <w:p w14:paraId="0300C59E" w14:textId="24BEC42D" w:rsidR="00CD180C" w:rsidRPr="009020A6" w:rsidRDefault="009020A6" w:rsidP="009020A6">
      <w:pPr>
        <w:pStyle w:val="TH"/>
        <w:jc w:val="both"/>
        <w:rPr>
          <w:rFonts w:ascii="Calibri" w:hAnsi="Calibri"/>
          <w:b w:val="0"/>
          <w:lang w:val="en-US" w:eastAsia="en-US"/>
        </w:rPr>
      </w:pPr>
      <w:r>
        <w:rPr>
          <w:rFonts w:ascii="Calibri" w:hAnsi="Calibri"/>
          <w:b w:val="0"/>
          <w:lang w:val="en-US" w:eastAsia="en-US"/>
        </w:rPr>
        <w:t>Resolution</w:t>
      </w:r>
      <w:r w:rsidR="00CD180C">
        <w:rPr>
          <w:rFonts w:ascii="Calibri" w:hAnsi="Calibri"/>
          <w:b w:val="0"/>
          <w:lang w:val="en-US" w:eastAsia="en-US"/>
        </w:rPr>
        <w:t xml:space="preserve"> of RSTD measurements </w:t>
      </w:r>
      <w:r>
        <w:rPr>
          <w:rFonts w:ascii="Calibri" w:hAnsi="Calibri"/>
          <w:b w:val="0"/>
          <w:lang w:val="en-US" w:eastAsia="en-US"/>
        </w:rPr>
        <w:t xml:space="preserve">in number of reporting bits </w:t>
      </w:r>
      <w:r w:rsidR="00CD180C">
        <w:rPr>
          <w:rFonts w:ascii="Calibri" w:hAnsi="Calibri"/>
          <w:b w:val="0"/>
          <w:lang w:val="en-US" w:eastAsia="en-US"/>
        </w:rPr>
        <w:t xml:space="preserve">by UE should be specified. </w:t>
      </w:r>
      <w:r>
        <w:rPr>
          <w:rFonts w:ascii="Calibri" w:hAnsi="Calibri"/>
          <w:b w:val="0"/>
          <w:lang w:val="en-US" w:eastAsia="en-US"/>
        </w:rPr>
        <w:t>Precision of RSTD measurements w.r.t. the true values of these measurements should be set as requirement by the network. The n</w:t>
      </w:r>
      <w:r w:rsidR="00CD180C" w:rsidRPr="009020A6">
        <w:rPr>
          <w:rFonts w:ascii="Calibri" w:hAnsi="Calibri"/>
          <w:b w:val="0"/>
          <w:lang w:val="en-US" w:eastAsia="en-US"/>
        </w:rPr>
        <w:t>etwork can configure number of strongest beams (Q) for which above measurements should be reported. Along with the beam/resource IDs.</w:t>
      </w:r>
    </w:p>
    <w:p w14:paraId="452215B9" w14:textId="63A9F47B" w:rsidR="00350D73" w:rsidRDefault="00350D73" w:rsidP="00A729AF">
      <w:pPr>
        <w:pStyle w:val="Heading2"/>
        <w:ind w:left="0" w:firstLine="0"/>
      </w:pPr>
    </w:p>
    <w:p w14:paraId="62AC7D3D" w14:textId="439AF52A" w:rsidR="00083E6B" w:rsidRDefault="000D08BE" w:rsidP="00D85E1B">
      <w:pPr>
        <w:pStyle w:val="Proposal"/>
        <w:rPr>
          <w:lang w:val="en-GB" w:eastAsia="ja-JP"/>
        </w:rPr>
      </w:pPr>
      <w:r w:rsidRPr="004F3FA0">
        <w:rPr>
          <w:lang w:val="en-GB"/>
        </w:rPr>
        <w:t>UE</w:t>
      </w:r>
      <w:r w:rsidR="008C640D" w:rsidRPr="004F3FA0">
        <w:rPr>
          <w:lang w:val="en-GB"/>
        </w:rPr>
        <w:t xml:space="preserve"> should report inter-RSTD and intra-RSTD </w:t>
      </w:r>
      <w:r w:rsidRPr="004F3FA0">
        <w:rPr>
          <w:lang w:val="en-GB"/>
        </w:rPr>
        <w:t>measurement</w:t>
      </w:r>
      <w:r w:rsidR="008C640D" w:rsidRPr="004F3FA0">
        <w:rPr>
          <w:lang w:val="en-GB"/>
        </w:rPr>
        <w:t>s</w:t>
      </w:r>
      <w:r w:rsidRPr="004F3FA0">
        <w:rPr>
          <w:lang w:val="en-GB"/>
        </w:rPr>
        <w:t xml:space="preserve"> </w:t>
      </w:r>
      <w:r w:rsidR="004F3FA0" w:rsidRPr="004F3FA0">
        <w:rPr>
          <w:lang w:val="en-GB"/>
        </w:rPr>
        <w:t xml:space="preserve">for every pair of </w:t>
      </w:r>
      <w:r w:rsidR="00A729AF">
        <w:rPr>
          <w:lang w:val="en-GB"/>
        </w:rPr>
        <w:t>base stations</w:t>
      </w:r>
      <w:r w:rsidR="004F3FA0" w:rsidRPr="004F3FA0">
        <w:rPr>
          <w:lang w:val="en-GB"/>
        </w:rPr>
        <w:t xml:space="preserve"> and individual </w:t>
      </w:r>
      <w:r w:rsidR="00A729AF">
        <w:rPr>
          <w:lang w:val="en-GB"/>
        </w:rPr>
        <w:t>base stations</w:t>
      </w:r>
      <w:r w:rsidR="004F3FA0" w:rsidRPr="004F3FA0">
        <w:rPr>
          <w:lang w:val="en-GB"/>
        </w:rPr>
        <w:t xml:space="preserve"> its co</w:t>
      </w:r>
      <w:r w:rsidR="003F4EF3">
        <w:rPr>
          <w:lang w:val="en-GB"/>
        </w:rPr>
        <w:t>nfigured f</w:t>
      </w:r>
      <w:r w:rsidR="004F3FA0" w:rsidRPr="004F3FA0">
        <w:rPr>
          <w:lang w:val="en-GB"/>
        </w:rPr>
        <w:t xml:space="preserve">or positioning. </w:t>
      </w:r>
    </w:p>
    <w:p w14:paraId="4C224F0C" w14:textId="6FE2ECBA" w:rsidR="00D02CB8" w:rsidRDefault="00D02CB8" w:rsidP="00D85E1B">
      <w:pPr>
        <w:pStyle w:val="Proposal"/>
        <w:rPr>
          <w:lang w:val="en-GB" w:eastAsia="ja-JP"/>
        </w:rPr>
      </w:pPr>
      <w:r>
        <w:rPr>
          <w:lang w:val="en-GB" w:eastAsia="ja-JP"/>
        </w:rPr>
        <w:t xml:space="preserve">The network should configure values </w:t>
      </w:r>
      <w:r w:rsidRPr="00D02CB8">
        <w:rPr>
          <w:i/>
          <w:iCs/>
          <w:lang w:val="en-GB" w:eastAsia="ja-JP"/>
        </w:rPr>
        <w:t>N</w:t>
      </w:r>
      <w:r>
        <w:rPr>
          <w:lang w:val="en-GB" w:eastAsia="ja-JP"/>
        </w:rPr>
        <w:t xml:space="preserve">, </w:t>
      </w:r>
      <w:r w:rsidRPr="00D02CB8">
        <w:rPr>
          <w:i/>
          <w:iCs/>
          <w:lang w:val="en-GB" w:eastAsia="ja-JP"/>
        </w:rPr>
        <w:t>P</w:t>
      </w:r>
      <w:r>
        <w:rPr>
          <w:lang w:val="en-GB" w:eastAsia="ja-JP"/>
        </w:rPr>
        <w:t xml:space="preserve"> and </w:t>
      </w:r>
      <w:r w:rsidRPr="00D02CB8">
        <w:rPr>
          <w:i/>
          <w:iCs/>
          <w:lang w:val="en-GB" w:eastAsia="ja-JP"/>
        </w:rPr>
        <w:t>Q</w:t>
      </w:r>
      <w:r>
        <w:rPr>
          <w:lang w:val="en-GB" w:eastAsia="ja-JP"/>
        </w:rPr>
        <w:t xml:space="preserve"> for the measurements to be performed and reported by the UE.</w:t>
      </w:r>
    </w:p>
    <w:p w14:paraId="01A15FC6" w14:textId="1C130918" w:rsidR="00D02CB8" w:rsidRDefault="00D02CB8" w:rsidP="00D85E1B">
      <w:pPr>
        <w:pStyle w:val="Proposal"/>
        <w:rPr>
          <w:lang w:val="en-GB" w:eastAsia="ja-JP"/>
        </w:rPr>
      </w:pPr>
      <w:r>
        <w:rPr>
          <w:lang w:val="en-GB" w:eastAsia="ja-JP"/>
        </w:rPr>
        <w:t xml:space="preserve">The resolution of RSTD measurements should be specified.  </w:t>
      </w:r>
    </w:p>
    <w:p w14:paraId="2150A74D" w14:textId="7D14B348" w:rsidR="00D02CB8" w:rsidRPr="004F3FA0" w:rsidRDefault="00D02CB8" w:rsidP="00D85E1B">
      <w:pPr>
        <w:pStyle w:val="Proposal"/>
        <w:rPr>
          <w:lang w:val="en-GB" w:eastAsia="ja-JP"/>
        </w:rPr>
      </w:pPr>
      <w:r>
        <w:rPr>
          <w:lang w:val="en-GB" w:eastAsia="ja-JP"/>
        </w:rPr>
        <w:t xml:space="preserve">Requirements on the </w:t>
      </w:r>
      <w:r w:rsidR="00E75A47">
        <w:rPr>
          <w:lang w:val="en-GB" w:eastAsia="ja-JP"/>
        </w:rPr>
        <w:t>positioning accuracy (</w:t>
      </w:r>
      <w:r>
        <w:rPr>
          <w:lang w:val="en-GB" w:eastAsia="ja-JP"/>
        </w:rPr>
        <w:t>RSTD precision</w:t>
      </w:r>
      <w:r w:rsidR="00E75A47">
        <w:rPr>
          <w:lang w:val="en-GB" w:eastAsia="ja-JP"/>
        </w:rPr>
        <w:t>)</w:t>
      </w:r>
      <w:r>
        <w:rPr>
          <w:lang w:val="en-GB" w:eastAsia="ja-JP"/>
        </w:rPr>
        <w:t xml:space="preserve"> should be set by the network.</w:t>
      </w:r>
    </w:p>
    <w:p w14:paraId="24942DB3" w14:textId="7883CCF2" w:rsidR="00083E6B" w:rsidRPr="00083E6B" w:rsidRDefault="00083E6B" w:rsidP="00083E6B">
      <w:pPr>
        <w:pStyle w:val="Heading2"/>
      </w:pPr>
      <w:r>
        <w:lastRenderedPageBreak/>
        <w:t>2.2</w:t>
      </w:r>
      <w:r>
        <w:tab/>
        <w:t>UE RSRP measurements</w:t>
      </w:r>
    </w:p>
    <w:p w14:paraId="52BA254D" w14:textId="09517544" w:rsidR="003C15D2" w:rsidRDefault="003C15D2" w:rsidP="009B7D8D">
      <w:pPr>
        <w:pStyle w:val="TAL"/>
        <w:rPr>
          <w:rFonts w:ascii="Calibri" w:hAnsi="Calibri"/>
          <w:sz w:val="24"/>
          <w:lang w:val="en-US" w:eastAsia="en-US"/>
        </w:rPr>
      </w:pPr>
      <w:r>
        <w:rPr>
          <w:rFonts w:ascii="Calibri" w:hAnsi="Calibri"/>
          <w:sz w:val="24"/>
          <w:lang w:val="en-US" w:eastAsia="en-US"/>
        </w:rPr>
        <w:t>The RSRP measurements are used for positioning methods like E-CID based positioning, received signal strength (RSS) based positioning etc. RSRP measurements over different reference signal provides measures of signal strength and quality for communication purposes. For positioning, the RSRP measurements can also provide measure of timing measurements. Power levels of every path being reported would help the network in improving the position estimation of the UE.</w:t>
      </w:r>
    </w:p>
    <w:p w14:paraId="12315333" w14:textId="77777777" w:rsidR="003C15D2" w:rsidRDefault="003C15D2" w:rsidP="009B7D8D">
      <w:pPr>
        <w:pStyle w:val="TAL"/>
        <w:rPr>
          <w:rFonts w:ascii="Calibri" w:hAnsi="Calibri"/>
          <w:sz w:val="24"/>
          <w:lang w:val="en-GB" w:eastAsia="en-US"/>
        </w:rPr>
      </w:pPr>
    </w:p>
    <w:p w14:paraId="72AEC7C6" w14:textId="1DB7995D" w:rsidR="009B7D8D" w:rsidRDefault="00AE0448" w:rsidP="009B7D8D">
      <w:pPr>
        <w:pStyle w:val="TAL"/>
        <w:rPr>
          <w:rFonts w:ascii="Calibri" w:hAnsi="Calibri"/>
          <w:sz w:val="24"/>
          <w:lang w:val="en-US" w:eastAsia="en-US"/>
        </w:rPr>
      </w:pPr>
      <w:r>
        <w:rPr>
          <w:rFonts w:ascii="Calibri" w:hAnsi="Calibri"/>
          <w:sz w:val="24"/>
          <w:lang w:val="en-US" w:eastAsia="en-US"/>
        </w:rPr>
        <w:t>Reference</w:t>
      </w:r>
      <w:r w:rsidR="009B7D8D" w:rsidRPr="00152498">
        <w:rPr>
          <w:rFonts w:ascii="Calibri" w:hAnsi="Calibri"/>
          <w:sz w:val="24"/>
          <w:lang w:val="en-US" w:eastAsia="en-US"/>
        </w:rPr>
        <w:t xml:space="preserve"> signal received power (RSRP) measurements should be defined over the specified NR-PRS signal and will be called NRPRS-RSRP. It could be defined as the linear average over the power contributions (in [W]) of the resource elements that carry PRS reference signals configured for </w:t>
      </w:r>
      <w:r w:rsidR="00B35A98">
        <w:rPr>
          <w:rFonts w:ascii="Calibri" w:hAnsi="Calibri"/>
          <w:sz w:val="24"/>
          <w:lang w:val="en-US" w:eastAsia="en-US"/>
        </w:rPr>
        <w:t xml:space="preserve">positioning </w:t>
      </w:r>
      <w:r w:rsidR="009B7D8D" w:rsidRPr="00152498">
        <w:rPr>
          <w:rFonts w:ascii="Calibri" w:hAnsi="Calibri"/>
          <w:sz w:val="24"/>
          <w:lang w:val="en-US" w:eastAsia="en-US"/>
        </w:rPr>
        <w:t>measurements within the considered measurement frequency bandwidth in the configured PRS occasions.</w:t>
      </w:r>
    </w:p>
    <w:p w14:paraId="277F0DA5" w14:textId="503B4211" w:rsidR="00FC23F8" w:rsidRDefault="00FC23F8" w:rsidP="009B7D8D">
      <w:pPr>
        <w:pStyle w:val="TAL"/>
        <w:rPr>
          <w:rFonts w:ascii="Calibri" w:hAnsi="Calibri"/>
          <w:sz w:val="24"/>
          <w:lang w:val="en-US" w:eastAsia="en-US"/>
        </w:rPr>
      </w:pPr>
    </w:p>
    <w:p w14:paraId="0C6258D3" w14:textId="55E36419" w:rsidR="00FC23F8" w:rsidRPr="00C75BBA" w:rsidRDefault="00F61FD8" w:rsidP="009B7D8D">
      <w:pPr>
        <w:pStyle w:val="TAL"/>
        <w:rPr>
          <w:rFonts w:ascii="Calibri" w:hAnsi="Calibri"/>
          <w:sz w:val="24"/>
          <w:lang w:val="en-US" w:eastAsia="en-US"/>
        </w:rPr>
      </w:pPr>
      <w:r>
        <w:rPr>
          <w:rFonts w:ascii="Calibri" w:hAnsi="Calibri"/>
          <w:sz w:val="24"/>
          <w:lang w:val="en-US" w:eastAsia="en-US"/>
        </w:rPr>
        <w:t xml:space="preserve">The RSRP measurements should be specified for every RSTD </w:t>
      </w:r>
      <w:r w:rsidR="00B533F3">
        <w:rPr>
          <w:rFonts w:ascii="Calibri" w:hAnsi="Calibri"/>
          <w:sz w:val="24"/>
          <w:lang w:val="en-US" w:eastAsia="en-US"/>
        </w:rPr>
        <w:t>measurement corresponding to a peak</w:t>
      </w:r>
      <w:r w:rsidR="004F2A84">
        <w:rPr>
          <w:rFonts w:ascii="Calibri" w:hAnsi="Calibri"/>
          <w:sz w:val="24"/>
          <w:lang w:val="en-US" w:eastAsia="en-US"/>
        </w:rPr>
        <w:t xml:space="preserve"> in the PDP</w:t>
      </w:r>
      <w:r w:rsidR="00B533F3">
        <w:rPr>
          <w:rFonts w:ascii="Calibri" w:hAnsi="Calibri"/>
          <w:sz w:val="24"/>
          <w:lang w:val="en-US" w:eastAsia="en-US"/>
        </w:rPr>
        <w:t>.</w:t>
      </w:r>
      <w:r w:rsidR="004F2A84">
        <w:rPr>
          <w:rFonts w:ascii="Calibri" w:hAnsi="Calibri"/>
          <w:sz w:val="24"/>
          <w:lang w:val="en-US" w:eastAsia="en-US"/>
        </w:rPr>
        <w:t xml:space="preserve"> </w:t>
      </w:r>
      <w:r w:rsidR="00A5386D">
        <w:rPr>
          <w:rFonts w:ascii="Calibri" w:hAnsi="Calibri"/>
          <w:sz w:val="24"/>
          <w:lang w:val="en-US" w:eastAsia="en-US"/>
        </w:rPr>
        <w:t>The value</w:t>
      </w:r>
      <w:r w:rsidR="009A334E">
        <w:rPr>
          <w:rFonts w:ascii="Calibri" w:hAnsi="Calibri"/>
          <w:sz w:val="24"/>
          <w:lang w:val="en-US" w:eastAsia="en-US"/>
        </w:rPr>
        <w:t>s</w:t>
      </w:r>
      <w:r w:rsidR="00A5386D">
        <w:rPr>
          <w:rFonts w:ascii="Calibri" w:hAnsi="Calibri"/>
          <w:sz w:val="24"/>
          <w:lang w:val="en-US" w:eastAsia="en-US"/>
        </w:rPr>
        <w:t xml:space="preserve"> of the peak</w:t>
      </w:r>
      <w:r w:rsidR="009A334E">
        <w:rPr>
          <w:rFonts w:ascii="Calibri" w:hAnsi="Calibri"/>
          <w:sz w:val="24"/>
          <w:lang w:val="en-US" w:eastAsia="en-US"/>
        </w:rPr>
        <w:t>s</w:t>
      </w:r>
      <w:r w:rsidR="00A5386D">
        <w:rPr>
          <w:rFonts w:ascii="Calibri" w:hAnsi="Calibri"/>
          <w:sz w:val="24"/>
          <w:lang w:val="en-US" w:eastAsia="en-US"/>
        </w:rPr>
        <w:t xml:space="preserve"> could be defined as </w:t>
      </w:r>
      <w:r w:rsidR="00DA7D71">
        <w:rPr>
          <w:rFonts w:ascii="Calibri" w:hAnsi="Calibri"/>
          <w:sz w:val="24"/>
          <w:lang w:val="en-US" w:eastAsia="en-US"/>
        </w:rPr>
        <w:t xml:space="preserve">the power </w:t>
      </w:r>
      <w:proofErr w:type="gramStart"/>
      <w:r w:rsidR="00DA7D71">
        <w:rPr>
          <w:rFonts w:ascii="Calibri" w:hAnsi="Calibri"/>
          <w:sz w:val="24"/>
          <w:lang w:val="en-US" w:eastAsia="en-US"/>
        </w:rPr>
        <w:t>contributions</w:t>
      </w:r>
      <w:r w:rsidR="00B35A98" w:rsidRPr="00152498">
        <w:rPr>
          <w:rFonts w:ascii="Calibri" w:hAnsi="Calibri"/>
          <w:sz w:val="24"/>
          <w:lang w:val="en-US" w:eastAsia="en-US"/>
        </w:rPr>
        <w:t>(</w:t>
      </w:r>
      <w:proofErr w:type="gramEnd"/>
      <w:r w:rsidR="00B35A98" w:rsidRPr="00152498">
        <w:rPr>
          <w:rFonts w:ascii="Calibri" w:hAnsi="Calibri"/>
          <w:sz w:val="24"/>
          <w:lang w:val="en-US" w:eastAsia="en-US"/>
        </w:rPr>
        <w:t xml:space="preserve">in [W]) </w:t>
      </w:r>
      <w:r w:rsidR="00DA7D71">
        <w:rPr>
          <w:rFonts w:ascii="Calibri" w:hAnsi="Calibri"/>
          <w:sz w:val="24"/>
          <w:lang w:val="en-US" w:eastAsia="en-US"/>
        </w:rPr>
        <w:t xml:space="preserve"> of the PRS resource elements </w:t>
      </w:r>
      <w:r w:rsidR="00C37D3A">
        <w:rPr>
          <w:rFonts w:ascii="Calibri" w:hAnsi="Calibri"/>
          <w:sz w:val="24"/>
          <w:lang w:val="en-US" w:eastAsia="en-US"/>
        </w:rPr>
        <w:t xml:space="preserve">for a </w:t>
      </w:r>
      <w:r w:rsidR="0090013B">
        <w:rPr>
          <w:rFonts w:ascii="Calibri" w:hAnsi="Calibri"/>
          <w:sz w:val="24"/>
          <w:lang w:val="en-US" w:eastAsia="en-US"/>
        </w:rPr>
        <w:t xml:space="preserve">certain delay value. </w:t>
      </w:r>
      <w:r w:rsidR="003C1B89">
        <w:rPr>
          <w:rFonts w:ascii="Calibri" w:hAnsi="Calibri"/>
          <w:sz w:val="24"/>
          <w:lang w:val="en-US" w:eastAsia="en-US"/>
        </w:rPr>
        <w:t xml:space="preserve">As shown in the Fig.3, the </w:t>
      </w:r>
      <w:r w:rsidR="00C75BBA">
        <w:rPr>
          <w:rFonts w:ascii="Calibri" w:hAnsi="Calibri"/>
          <w:sz w:val="24"/>
          <w:lang w:val="en-US" w:eastAsia="en-US"/>
        </w:rPr>
        <w:t>power peaks can be reported as [h</w:t>
      </w:r>
      <w:r w:rsidR="00C75BBA">
        <w:rPr>
          <w:rFonts w:ascii="Calibri" w:hAnsi="Calibri"/>
          <w:sz w:val="24"/>
          <w:vertAlign w:val="subscript"/>
          <w:lang w:val="en-US" w:eastAsia="en-US"/>
        </w:rPr>
        <w:t xml:space="preserve">1 </w:t>
      </w:r>
      <w:r w:rsidR="00C75BBA">
        <w:rPr>
          <w:rFonts w:ascii="Calibri" w:hAnsi="Calibri"/>
          <w:sz w:val="24"/>
          <w:lang w:val="en-US" w:eastAsia="en-US"/>
        </w:rPr>
        <w:t>h</w:t>
      </w:r>
      <w:r w:rsidR="00C75BBA">
        <w:rPr>
          <w:rFonts w:ascii="Calibri" w:hAnsi="Calibri"/>
          <w:sz w:val="24"/>
          <w:vertAlign w:val="subscript"/>
          <w:lang w:val="en-US" w:eastAsia="en-US"/>
        </w:rPr>
        <w:t>2</w:t>
      </w:r>
      <w:r w:rsidR="00C75BBA">
        <w:rPr>
          <w:rFonts w:ascii="Calibri" w:hAnsi="Calibri"/>
          <w:sz w:val="24"/>
          <w:lang w:val="en-US" w:eastAsia="en-US"/>
        </w:rPr>
        <w:t xml:space="preserve"> </w:t>
      </w:r>
      <w:r w:rsidR="001C0D5E">
        <w:rPr>
          <w:rFonts w:ascii="Calibri" w:hAnsi="Calibri"/>
          <w:sz w:val="24"/>
          <w:lang w:val="en-US" w:eastAsia="en-US"/>
        </w:rPr>
        <w:t xml:space="preserve">… </w:t>
      </w:r>
      <w:proofErr w:type="spellStart"/>
      <w:r w:rsidR="001C0D5E">
        <w:rPr>
          <w:rFonts w:ascii="Calibri" w:hAnsi="Calibri"/>
          <w:sz w:val="24"/>
          <w:lang w:val="en-US" w:eastAsia="en-US"/>
        </w:rPr>
        <w:t>h</w:t>
      </w:r>
      <w:r w:rsidR="001C0D5E">
        <w:rPr>
          <w:rFonts w:ascii="Calibri" w:hAnsi="Calibri"/>
          <w:sz w:val="24"/>
          <w:vertAlign w:val="subscript"/>
          <w:lang w:val="en-US" w:eastAsia="en-US"/>
        </w:rPr>
        <w:t>p</w:t>
      </w:r>
      <w:proofErr w:type="spellEnd"/>
      <w:r w:rsidR="008723E9">
        <w:rPr>
          <w:rFonts w:ascii="Calibri" w:hAnsi="Calibri"/>
          <w:sz w:val="24"/>
          <w:lang w:val="en-US" w:eastAsia="en-US"/>
        </w:rPr>
        <w:t xml:space="preserve"> h</w:t>
      </w:r>
      <w:r w:rsidR="008723E9">
        <w:rPr>
          <w:rFonts w:ascii="Calibri" w:hAnsi="Calibri"/>
          <w:sz w:val="24"/>
          <w:vertAlign w:val="subscript"/>
          <w:lang w:val="en-US" w:eastAsia="en-US"/>
        </w:rPr>
        <w:t>p-1</w:t>
      </w:r>
      <w:r w:rsidR="008723E9">
        <w:rPr>
          <w:rFonts w:ascii="Calibri" w:hAnsi="Calibri"/>
          <w:sz w:val="24"/>
          <w:lang w:val="en-US" w:eastAsia="en-US"/>
        </w:rPr>
        <w:t>].</w:t>
      </w:r>
      <w:r w:rsidR="006F3EFD">
        <w:rPr>
          <w:rFonts w:ascii="Calibri" w:hAnsi="Calibri"/>
          <w:sz w:val="24"/>
          <w:lang w:val="en-US" w:eastAsia="en-US"/>
        </w:rPr>
        <w:t xml:space="preserve"> In LTE, additional path is reported by the UE which includes the RSTD values of additional path and the path quality measure</w:t>
      </w:r>
      <w:r w:rsidR="006549A6">
        <w:rPr>
          <w:rFonts w:ascii="Calibri" w:hAnsi="Calibri"/>
          <w:sz w:val="24"/>
          <w:lang w:val="en-US" w:eastAsia="en-US"/>
        </w:rPr>
        <w:t xml:space="preserve"> [2]</w:t>
      </w:r>
      <w:r w:rsidR="006F3EFD">
        <w:rPr>
          <w:rFonts w:ascii="Calibri" w:hAnsi="Calibri"/>
          <w:sz w:val="24"/>
          <w:lang w:val="en-US" w:eastAsia="en-US"/>
        </w:rPr>
        <w:t>. In NR, in addition, power of individual paths should be provided.</w:t>
      </w:r>
    </w:p>
    <w:p w14:paraId="0830A4D0" w14:textId="4D2F6C5F" w:rsidR="00B533F3" w:rsidRDefault="00B533F3" w:rsidP="009B7D8D">
      <w:pPr>
        <w:pStyle w:val="TAL"/>
        <w:rPr>
          <w:rFonts w:ascii="Calibri" w:hAnsi="Calibri"/>
          <w:sz w:val="24"/>
          <w:lang w:val="en-US" w:eastAsia="en-US"/>
        </w:rPr>
      </w:pPr>
    </w:p>
    <w:p w14:paraId="4E80ECAC" w14:textId="75A303E6" w:rsidR="00427448" w:rsidRDefault="00427448" w:rsidP="009B7D8D">
      <w:pPr>
        <w:pStyle w:val="TAL"/>
        <w:rPr>
          <w:rFonts w:ascii="Calibri" w:hAnsi="Calibri"/>
          <w:sz w:val="24"/>
          <w:lang w:val="en-US" w:eastAsia="en-US"/>
        </w:rPr>
      </w:pPr>
    </w:p>
    <w:p w14:paraId="21263EE1" w14:textId="77777777" w:rsidR="00860B6B" w:rsidRDefault="00860B6B" w:rsidP="00860B6B">
      <w:pPr>
        <w:pStyle w:val="TAL"/>
      </w:pPr>
      <w:r>
        <w:rPr>
          <w:rFonts w:ascii="Calibri" w:hAnsi="Calibri"/>
          <w:noProof/>
          <w:sz w:val="24"/>
          <w:lang w:val="en-US" w:eastAsia="en-US"/>
        </w:rPr>
        <w:drawing>
          <wp:inline distT="0" distB="0" distL="0" distR="0" wp14:anchorId="716EEC4F" wp14:editId="774F70A9">
            <wp:extent cx="2167973" cy="14981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P_pic.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67973" cy="1498134"/>
                    </a:xfrm>
                    <a:prstGeom prst="rect">
                      <a:avLst/>
                    </a:prstGeom>
                  </pic:spPr>
                </pic:pic>
              </a:graphicData>
            </a:graphic>
          </wp:inline>
        </w:drawing>
      </w:r>
    </w:p>
    <w:p w14:paraId="17E3DE83" w14:textId="1F6E143B" w:rsidR="00427448" w:rsidRPr="003F715D" w:rsidRDefault="00860B6B" w:rsidP="00D31BC6">
      <w:pPr>
        <w:pStyle w:val="Caption"/>
        <w:rPr>
          <w:rFonts w:ascii="Calibri" w:hAnsi="Calibri"/>
          <w:lang w:eastAsia="en-US"/>
        </w:rPr>
      </w:pPr>
      <w:r w:rsidRPr="003F715D">
        <w:t xml:space="preserve">Figure </w:t>
      </w:r>
      <w:r>
        <w:fldChar w:fldCharType="begin"/>
      </w:r>
      <w:r w:rsidRPr="000854E7">
        <w:instrText xml:space="preserve"> SEQ Figure \* ARABIC </w:instrText>
      </w:r>
      <w:r>
        <w:fldChar w:fldCharType="separate"/>
      </w:r>
      <w:r w:rsidRPr="003F715D">
        <w:t>3</w:t>
      </w:r>
      <w:r>
        <w:fldChar w:fldCharType="end"/>
      </w:r>
      <w:r w:rsidRPr="003F715D">
        <w:t xml:space="preserve"> A typical PDP and the power measurements at every peak.</w:t>
      </w:r>
    </w:p>
    <w:p w14:paraId="2F5D43D1" w14:textId="77777777" w:rsidR="00B533F3" w:rsidRDefault="00B533F3" w:rsidP="009B7D8D">
      <w:pPr>
        <w:pStyle w:val="TAL"/>
        <w:rPr>
          <w:rFonts w:ascii="Calibri" w:hAnsi="Calibri"/>
          <w:sz w:val="24"/>
          <w:lang w:val="en-US" w:eastAsia="en-US"/>
        </w:rPr>
      </w:pPr>
    </w:p>
    <w:p w14:paraId="3A2D9B32" w14:textId="02A7B013" w:rsidR="009B7D8D" w:rsidRDefault="009B7D8D" w:rsidP="009B7D8D">
      <w:pPr>
        <w:pStyle w:val="TAL"/>
        <w:rPr>
          <w:rFonts w:ascii="Calibri" w:hAnsi="Calibri"/>
          <w:sz w:val="24"/>
          <w:lang w:val="en-US" w:eastAsia="en-US"/>
        </w:rPr>
      </w:pPr>
    </w:p>
    <w:p w14:paraId="476E5F9D" w14:textId="77777777" w:rsidR="00DD637E" w:rsidRDefault="00DD637E" w:rsidP="009B7D8D">
      <w:pPr>
        <w:pStyle w:val="TAL"/>
        <w:rPr>
          <w:rFonts w:ascii="Calibri" w:hAnsi="Calibri"/>
          <w:sz w:val="24"/>
          <w:lang w:val="en-US" w:eastAsia="en-US"/>
        </w:rPr>
      </w:pPr>
    </w:p>
    <w:p w14:paraId="52AA0071" w14:textId="125D20F4" w:rsidR="00DD637E" w:rsidRPr="00614301" w:rsidRDefault="005B0FE2" w:rsidP="00D31BC6">
      <w:pPr>
        <w:pStyle w:val="Proposal"/>
      </w:pPr>
      <w:r w:rsidRPr="00BF5F16">
        <w:t xml:space="preserve">Peak values of </w:t>
      </w:r>
      <w:r w:rsidR="00B00389" w:rsidRPr="00614301">
        <w:t xml:space="preserve">the </w:t>
      </w:r>
      <w:r w:rsidRPr="00614301">
        <w:t>power delay profile should be reported</w:t>
      </w:r>
      <w:r w:rsidR="00D61032" w:rsidRPr="00614301">
        <w:t xml:space="preserve"> along with the RSTD measurements on these peaks</w:t>
      </w:r>
      <w:r w:rsidRPr="00614301">
        <w:t>.</w:t>
      </w:r>
    </w:p>
    <w:p w14:paraId="488CB71F" w14:textId="77777777" w:rsidR="00DD637E" w:rsidRDefault="00DD637E" w:rsidP="009B7D8D">
      <w:pPr>
        <w:pStyle w:val="TAL"/>
        <w:rPr>
          <w:rFonts w:ascii="Calibri" w:hAnsi="Calibri"/>
          <w:sz w:val="24"/>
          <w:lang w:val="en-US" w:eastAsia="en-US"/>
        </w:rPr>
      </w:pPr>
    </w:p>
    <w:p w14:paraId="761A7362" w14:textId="77777777" w:rsidR="009B7D8D" w:rsidRPr="009B7D8D" w:rsidRDefault="009B7D8D" w:rsidP="009B7D8D">
      <w:pPr>
        <w:pStyle w:val="TAL"/>
        <w:rPr>
          <w:rFonts w:ascii="Calibri" w:hAnsi="Calibri"/>
          <w:sz w:val="24"/>
          <w:lang w:val="en-US" w:eastAsia="en-US"/>
        </w:rPr>
      </w:pPr>
    </w:p>
    <w:p w14:paraId="30A2D134" w14:textId="69C2D693" w:rsidR="00083E6B" w:rsidRPr="00083E6B" w:rsidRDefault="00083E6B" w:rsidP="00083E6B">
      <w:pPr>
        <w:pStyle w:val="Heading2"/>
      </w:pPr>
      <w:r>
        <w:t>2.3</w:t>
      </w:r>
      <w:r>
        <w:tab/>
        <w:t xml:space="preserve">UE </w:t>
      </w:r>
      <w:r w:rsidRPr="00083E6B">
        <w:t>RX-TX time difference measurements</w:t>
      </w:r>
    </w:p>
    <w:p w14:paraId="0DEE3CFC" w14:textId="77777777" w:rsidR="00954ECA" w:rsidRPr="00614301" w:rsidRDefault="00954ECA" w:rsidP="00954ECA">
      <w:pPr>
        <w:rPr>
          <w:lang w:eastAsia="ja-JP"/>
        </w:rPr>
      </w:pPr>
      <w:r w:rsidRPr="00BF5F16">
        <w:rPr>
          <w:lang w:eastAsia="ja-JP"/>
        </w:rPr>
        <w:t xml:space="preserve">UE Rx-Tx measurements are used for computing BS-UE distance by round trip time (RTT) method. </w:t>
      </w:r>
    </w:p>
    <w:p w14:paraId="497A0171" w14:textId="29CAF823" w:rsidR="00A7679B" w:rsidRPr="00614301" w:rsidRDefault="00351CEF" w:rsidP="00A7679B">
      <w:pPr>
        <w:rPr>
          <w:lang w:eastAsia="ja-JP"/>
        </w:rPr>
      </w:pPr>
      <w:r w:rsidRPr="00614301">
        <w:rPr>
          <w:lang w:eastAsia="ja-JP"/>
        </w:rPr>
        <w:t>The UE should report any measure of q</w:t>
      </w:r>
      <w:r w:rsidR="007C3C03" w:rsidRPr="00614301">
        <w:rPr>
          <w:lang w:eastAsia="ja-JP"/>
        </w:rPr>
        <w:t xml:space="preserve">uality of </w:t>
      </w:r>
      <w:r w:rsidRPr="00614301">
        <w:rPr>
          <w:lang w:eastAsia="ja-JP"/>
        </w:rPr>
        <w:t>Rx-Tx measurements.</w:t>
      </w:r>
    </w:p>
    <w:p w14:paraId="026DB6D1" w14:textId="77777777" w:rsidR="00AB3056" w:rsidRPr="00D31BC6" w:rsidRDefault="00AB3056" w:rsidP="00AB3056">
      <w:pPr>
        <w:pStyle w:val="TAL"/>
        <w:rPr>
          <w:sz w:val="24"/>
          <w:lang w:val="en-US" w:eastAsia="ja-JP"/>
        </w:rPr>
      </w:pPr>
      <w:r w:rsidRPr="00D31BC6">
        <w:rPr>
          <w:sz w:val="24"/>
          <w:lang w:val="en-US" w:eastAsia="ja-JP"/>
        </w:rPr>
        <w:lastRenderedPageBreak/>
        <w:t>The UE Rx – Tx time difference is defined as T</w:t>
      </w:r>
      <w:r w:rsidRPr="00D31BC6">
        <w:rPr>
          <w:sz w:val="24"/>
          <w:vertAlign w:val="subscript"/>
          <w:lang w:val="en-US" w:eastAsia="ja-JP"/>
        </w:rPr>
        <w:t xml:space="preserve">UE-RX </w:t>
      </w:r>
      <w:r w:rsidRPr="00D31BC6">
        <w:rPr>
          <w:sz w:val="24"/>
          <w:lang w:val="en-US" w:eastAsia="ja-JP"/>
        </w:rPr>
        <w:t xml:space="preserve">– </w:t>
      </w:r>
      <w:r w:rsidRPr="00D31BC6">
        <w:rPr>
          <w:sz w:val="24"/>
          <w:vertAlign w:val="subscript"/>
          <w:lang w:val="en-US" w:eastAsia="ja-JP"/>
        </w:rPr>
        <w:t>TUE-TX</w:t>
      </w:r>
    </w:p>
    <w:p w14:paraId="460B2E6A" w14:textId="77777777" w:rsidR="00AB3056" w:rsidRPr="00D31BC6" w:rsidRDefault="00AB3056" w:rsidP="00AB3056">
      <w:pPr>
        <w:pStyle w:val="TAL"/>
        <w:rPr>
          <w:sz w:val="24"/>
          <w:lang w:val="en-US" w:eastAsia="ja-JP"/>
        </w:rPr>
      </w:pPr>
    </w:p>
    <w:p w14:paraId="36008515" w14:textId="77777777" w:rsidR="00AB3056" w:rsidRPr="00D31BC6" w:rsidRDefault="00AB3056" w:rsidP="00AB3056">
      <w:pPr>
        <w:pStyle w:val="TAL"/>
        <w:rPr>
          <w:sz w:val="24"/>
          <w:lang w:val="en-US" w:eastAsia="ja-JP"/>
        </w:rPr>
      </w:pPr>
      <w:r w:rsidRPr="00D31BC6">
        <w:rPr>
          <w:sz w:val="24"/>
          <w:lang w:val="en-US" w:eastAsia="ja-JP"/>
        </w:rPr>
        <w:t>Where:</w:t>
      </w:r>
    </w:p>
    <w:p w14:paraId="4CFE48AD" w14:textId="77777777" w:rsidR="00AB3056" w:rsidRPr="00D31BC6" w:rsidRDefault="00AB3056" w:rsidP="00AB3056">
      <w:pPr>
        <w:pStyle w:val="TAL"/>
        <w:rPr>
          <w:sz w:val="24"/>
          <w:lang w:val="en-US" w:eastAsia="ja-JP"/>
        </w:rPr>
      </w:pPr>
      <w:r w:rsidRPr="00D31BC6">
        <w:rPr>
          <w:sz w:val="24"/>
          <w:lang w:val="en-US" w:eastAsia="ja-JP"/>
        </w:rPr>
        <w:t>T</w:t>
      </w:r>
      <w:r w:rsidRPr="00D31BC6">
        <w:rPr>
          <w:sz w:val="24"/>
          <w:vertAlign w:val="subscript"/>
          <w:lang w:val="en-US" w:eastAsia="ja-JP"/>
        </w:rPr>
        <w:t>UE-RX</w:t>
      </w:r>
      <w:r w:rsidRPr="00D31BC6">
        <w:rPr>
          <w:sz w:val="24"/>
          <w:lang w:val="en-US" w:eastAsia="ja-JP"/>
        </w:rPr>
        <w:t xml:space="preserve"> is the UE received timing of downlink radio frame #</w:t>
      </w:r>
      <w:proofErr w:type="spellStart"/>
      <w:r w:rsidRPr="00D31BC6">
        <w:rPr>
          <w:sz w:val="24"/>
          <w:lang w:val="en-US" w:eastAsia="ja-JP"/>
        </w:rPr>
        <w:t>i</w:t>
      </w:r>
      <w:proofErr w:type="spellEnd"/>
      <w:r w:rsidRPr="00D31BC6">
        <w:rPr>
          <w:sz w:val="24"/>
          <w:lang w:val="en-US" w:eastAsia="ja-JP"/>
        </w:rPr>
        <w:t xml:space="preserve"> from the serving cell, defined by the first detected path in time.</w:t>
      </w:r>
    </w:p>
    <w:p w14:paraId="5236EAB7" w14:textId="77777777" w:rsidR="00AB3056" w:rsidRPr="00D31BC6" w:rsidRDefault="00AB3056" w:rsidP="00AB3056">
      <w:pPr>
        <w:pStyle w:val="TAL"/>
        <w:rPr>
          <w:sz w:val="24"/>
          <w:lang w:val="en-US" w:eastAsia="ja-JP"/>
        </w:rPr>
      </w:pPr>
      <w:r w:rsidRPr="00D31BC6">
        <w:rPr>
          <w:sz w:val="24"/>
          <w:lang w:val="en-US" w:eastAsia="ja-JP"/>
        </w:rPr>
        <w:t>T</w:t>
      </w:r>
      <w:r w:rsidRPr="00D31BC6">
        <w:rPr>
          <w:sz w:val="24"/>
          <w:vertAlign w:val="subscript"/>
          <w:lang w:val="en-US" w:eastAsia="ja-JP"/>
        </w:rPr>
        <w:t>UE-TX</w:t>
      </w:r>
      <w:r w:rsidRPr="00D31BC6">
        <w:rPr>
          <w:sz w:val="24"/>
          <w:lang w:val="en-US" w:eastAsia="ja-JP"/>
        </w:rPr>
        <w:t xml:space="preserve"> is the UE transmit timing of uplink radio frame #</w:t>
      </w:r>
      <w:proofErr w:type="spellStart"/>
      <w:r w:rsidRPr="00D31BC6">
        <w:rPr>
          <w:sz w:val="24"/>
          <w:lang w:val="en-US" w:eastAsia="ja-JP"/>
        </w:rPr>
        <w:t>i</w:t>
      </w:r>
      <w:proofErr w:type="spellEnd"/>
      <w:r w:rsidRPr="00D31BC6">
        <w:rPr>
          <w:sz w:val="24"/>
          <w:lang w:val="en-US" w:eastAsia="ja-JP"/>
        </w:rPr>
        <w:t>.</w:t>
      </w:r>
    </w:p>
    <w:p w14:paraId="1FD74E77" w14:textId="77777777" w:rsidR="00AB3056" w:rsidRPr="00D31BC6" w:rsidRDefault="00AB3056" w:rsidP="00AB3056">
      <w:pPr>
        <w:pStyle w:val="TAL"/>
        <w:rPr>
          <w:sz w:val="24"/>
          <w:lang w:val="en-US" w:eastAsia="ja-JP"/>
        </w:rPr>
      </w:pPr>
    </w:p>
    <w:p w14:paraId="21E9F8DC" w14:textId="66D93C8B" w:rsidR="00AB3056" w:rsidRDefault="00AB3056" w:rsidP="00AB3056">
      <w:pPr>
        <w:pStyle w:val="TAL"/>
        <w:rPr>
          <w:sz w:val="24"/>
          <w:lang w:val="en-US" w:eastAsia="ja-JP"/>
        </w:rPr>
      </w:pPr>
      <w:r w:rsidRPr="00D31BC6">
        <w:rPr>
          <w:sz w:val="24"/>
          <w:lang w:val="en-US" w:eastAsia="ja-JP"/>
        </w:rPr>
        <w:t xml:space="preserve">The reference point for the UE Rx – Tx time difference measurement shall be the UE antenna connector. </w:t>
      </w:r>
    </w:p>
    <w:p w14:paraId="36F49DB4" w14:textId="6152C9DF" w:rsidR="00596632" w:rsidRDefault="00596632" w:rsidP="00AB3056">
      <w:pPr>
        <w:pStyle w:val="TAL"/>
        <w:rPr>
          <w:sz w:val="24"/>
          <w:lang w:val="en-US" w:eastAsia="ja-JP"/>
        </w:rPr>
      </w:pPr>
    </w:p>
    <w:p w14:paraId="6E78D4DB" w14:textId="66B603FD" w:rsidR="009F2260" w:rsidRDefault="009A6A89" w:rsidP="00AB3056">
      <w:pPr>
        <w:pStyle w:val="TAL"/>
        <w:rPr>
          <w:sz w:val="24"/>
          <w:highlight w:val="yellow"/>
          <w:lang w:val="en-US" w:eastAsia="ja-JP"/>
        </w:rPr>
      </w:pPr>
      <w:r w:rsidRPr="00B637C9">
        <w:rPr>
          <w:sz w:val="24"/>
          <w:lang w:val="en-US" w:eastAsia="ja-JP"/>
        </w:rPr>
        <w:t xml:space="preserve">In RTT methods, systematic delay errors at UE affects the positioning estimation more than in TDOA based methods. </w:t>
      </w:r>
      <w:r w:rsidR="003B58CB" w:rsidRPr="00B637C9">
        <w:rPr>
          <w:sz w:val="24"/>
          <w:lang w:val="en-US" w:eastAsia="ja-JP"/>
        </w:rPr>
        <w:t xml:space="preserve">Similarly, knowledge of the delay distribution at UE can be used in position estimation algorithms for improving positioning accuracy. </w:t>
      </w:r>
      <w:r w:rsidR="007E2B72" w:rsidRPr="00B637C9">
        <w:rPr>
          <w:sz w:val="24"/>
          <w:lang w:val="en-US" w:eastAsia="ja-JP"/>
        </w:rPr>
        <w:t>Hence, a measure of UE Rx-Tx measurement should also be reported</w:t>
      </w:r>
      <w:r w:rsidR="00C762BE" w:rsidRPr="00B637C9">
        <w:rPr>
          <w:sz w:val="24"/>
          <w:lang w:val="en-US" w:eastAsia="ja-JP"/>
        </w:rPr>
        <w:t xml:space="preserve"> along with the measurements</w:t>
      </w:r>
      <w:r w:rsidR="007E2B72" w:rsidRPr="00B637C9">
        <w:rPr>
          <w:sz w:val="24"/>
          <w:lang w:val="en-US" w:eastAsia="ja-JP"/>
        </w:rPr>
        <w:t>.</w:t>
      </w:r>
      <w:r w:rsidR="008115F8" w:rsidRPr="00B637C9">
        <w:rPr>
          <w:sz w:val="24"/>
          <w:lang w:val="en-US" w:eastAsia="ja-JP"/>
        </w:rPr>
        <w:t xml:space="preserve"> The measure can be the distribution of the UE Rx-Tx measurement</w:t>
      </w:r>
      <w:r w:rsidR="00C762BE" w:rsidRPr="00B637C9">
        <w:rPr>
          <w:sz w:val="24"/>
          <w:lang w:val="en-US" w:eastAsia="ja-JP"/>
        </w:rPr>
        <w:t xml:space="preserve">. If assumed Gaussian, then it can be the mean and variance of the </w:t>
      </w:r>
      <w:r w:rsidR="003F6E54" w:rsidRPr="008D33C6">
        <w:rPr>
          <w:sz w:val="24"/>
          <w:lang w:val="en-US" w:eastAsia="ja-JP"/>
        </w:rPr>
        <w:t>UE Rx-Tx measurement</w:t>
      </w:r>
      <w:r w:rsidR="003F6E54" w:rsidRPr="003F6E54">
        <w:rPr>
          <w:sz w:val="24"/>
          <w:lang w:val="en-US" w:eastAsia="ja-JP"/>
        </w:rPr>
        <w:t xml:space="preserve"> </w:t>
      </w:r>
      <w:r w:rsidR="00C762BE" w:rsidRPr="00B637C9">
        <w:rPr>
          <w:sz w:val="24"/>
          <w:lang w:val="en-US" w:eastAsia="ja-JP"/>
        </w:rPr>
        <w:t>distribution.</w:t>
      </w:r>
    </w:p>
    <w:p w14:paraId="2A405E48" w14:textId="77777777" w:rsidR="00AB3056" w:rsidRPr="00B637C9" w:rsidRDefault="00AB3056" w:rsidP="00A7679B">
      <w:pPr>
        <w:rPr>
          <w:lang w:eastAsia="ja-JP"/>
        </w:rPr>
      </w:pPr>
    </w:p>
    <w:p w14:paraId="64F31995" w14:textId="26F63D23" w:rsidR="00A7679B" w:rsidRPr="00B637C9" w:rsidRDefault="00A7679B" w:rsidP="00A7679B">
      <w:pPr>
        <w:rPr>
          <w:lang w:eastAsia="ja-JP"/>
        </w:rPr>
      </w:pPr>
    </w:p>
    <w:p w14:paraId="4F943CAF" w14:textId="3A61C076" w:rsidR="00365615" w:rsidRPr="003F4EF3" w:rsidRDefault="00365615" w:rsidP="00D31BC6">
      <w:pPr>
        <w:pStyle w:val="Proposal"/>
      </w:pPr>
      <w:r w:rsidRPr="003F4EF3">
        <w:t xml:space="preserve">A quality measure of UE Rx-Tx </w:t>
      </w:r>
      <w:r w:rsidR="002C56EB" w:rsidRPr="003F4EF3">
        <w:t xml:space="preserve">measurement </w:t>
      </w:r>
      <w:r w:rsidRPr="003F4EF3">
        <w:t>should be reported by the UE</w:t>
      </w:r>
      <w:r w:rsidR="00D61032" w:rsidRPr="003F4EF3">
        <w:t xml:space="preserve"> along with the UE Rx-Tx measurements</w:t>
      </w:r>
      <w:r w:rsidRPr="003F4EF3">
        <w:t xml:space="preserve">. </w:t>
      </w:r>
    </w:p>
    <w:p w14:paraId="74B2F878" w14:textId="77777777" w:rsidR="00365615" w:rsidRPr="003F4EF3" w:rsidRDefault="00365615" w:rsidP="00A7679B">
      <w:pPr>
        <w:rPr>
          <w:lang w:eastAsia="ja-JP"/>
        </w:rPr>
      </w:pPr>
    </w:p>
    <w:p w14:paraId="4CFA4CA5" w14:textId="2ADCFB68" w:rsidR="00FA7159" w:rsidRPr="00FA7159" w:rsidRDefault="00083E6B" w:rsidP="00FA7159">
      <w:pPr>
        <w:pStyle w:val="Heading1"/>
      </w:pPr>
      <w:r>
        <w:t>3</w:t>
      </w:r>
      <w:r>
        <w:tab/>
      </w:r>
      <w:proofErr w:type="spellStart"/>
      <w:r>
        <w:t>gNB</w:t>
      </w:r>
      <w:proofErr w:type="spellEnd"/>
      <w:r>
        <w:t xml:space="preserve"> measurements</w:t>
      </w:r>
    </w:p>
    <w:p w14:paraId="3D74E987" w14:textId="68CD378C" w:rsidR="00C064F9" w:rsidRPr="00C064F9" w:rsidRDefault="00506DD6" w:rsidP="00D31BC6">
      <w:pPr>
        <w:jc w:val="both"/>
        <w:rPr>
          <w:lang w:val="en-GB" w:eastAsia="ja-JP"/>
        </w:rPr>
      </w:pPr>
      <w:r>
        <w:rPr>
          <w:lang w:val="en-GB" w:eastAsia="ja-JP"/>
        </w:rPr>
        <w:t xml:space="preserve">To facilitate UL </w:t>
      </w:r>
      <w:r w:rsidR="00E22AB4">
        <w:rPr>
          <w:lang w:val="en-GB" w:eastAsia="ja-JP"/>
        </w:rPr>
        <w:t xml:space="preserve">based </w:t>
      </w:r>
      <w:r w:rsidR="00041804">
        <w:rPr>
          <w:lang w:val="en-GB" w:eastAsia="ja-JP"/>
        </w:rPr>
        <w:t xml:space="preserve">positioning solutions, </w:t>
      </w:r>
      <w:proofErr w:type="spellStart"/>
      <w:r w:rsidR="00B93C92">
        <w:rPr>
          <w:lang w:val="en-GB" w:eastAsia="ja-JP"/>
        </w:rPr>
        <w:t>gNB</w:t>
      </w:r>
      <w:proofErr w:type="spellEnd"/>
      <w:r w:rsidR="009862EB">
        <w:rPr>
          <w:lang w:val="en-GB" w:eastAsia="ja-JP"/>
        </w:rPr>
        <w:t xml:space="preserve"> </w:t>
      </w:r>
      <w:r w:rsidR="00576325">
        <w:rPr>
          <w:lang w:val="en-GB" w:eastAsia="ja-JP"/>
        </w:rPr>
        <w:t xml:space="preserve">can do the required </w:t>
      </w:r>
      <w:r w:rsidR="001300F2">
        <w:rPr>
          <w:lang w:val="en-GB" w:eastAsia="ja-JP"/>
        </w:rPr>
        <w:t xml:space="preserve">time and angle </w:t>
      </w:r>
      <w:r w:rsidR="00576325">
        <w:rPr>
          <w:lang w:val="en-GB" w:eastAsia="ja-JP"/>
        </w:rPr>
        <w:t>measurements</w:t>
      </w:r>
      <w:r w:rsidR="001300F2">
        <w:rPr>
          <w:lang w:val="en-GB" w:eastAsia="ja-JP"/>
        </w:rPr>
        <w:t xml:space="preserve"> by using the UL reference signals. In [</w:t>
      </w:r>
      <w:r w:rsidR="00F11CD2">
        <w:rPr>
          <w:lang w:val="en-GB" w:eastAsia="ja-JP"/>
        </w:rPr>
        <w:t>3</w:t>
      </w:r>
      <w:r w:rsidR="001300F2">
        <w:rPr>
          <w:lang w:val="en-GB" w:eastAsia="ja-JP"/>
        </w:rPr>
        <w:t xml:space="preserve">] we have presented </w:t>
      </w:r>
      <w:r w:rsidR="000272A0">
        <w:rPr>
          <w:lang w:val="en-GB" w:eastAsia="ja-JP"/>
        </w:rPr>
        <w:t>candidate</w:t>
      </w:r>
      <w:r w:rsidR="001300F2">
        <w:rPr>
          <w:lang w:val="en-GB" w:eastAsia="ja-JP"/>
        </w:rPr>
        <w:t xml:space="preserve"> reference signal</w:t>
      </w:r>
      <w:r w:rsidR="007731FC">
        <w:rPr>
          <w:lang w:val="en-GB" w:eastAsia="ja-JP"/>
        </w:rPr>
        <w:t>s</w:t>
      </w:r>
      <w:r w:rsidR="001300F2">
        <w:rPr>
          <w:lang w:val="en-GB" w:eastAsia="ja-JP"/>
        </w:rPr>
        <w:t xml:space="preserve"> </w:t>
      </w:r>
      <w:r w:rsidR="00D64FC2">
        <w:rPr>
          <w:lang w:val="en-GB" w:eastAsia="ja-JP"/>
        </w:rPr>
        <w:t xml:space="preserve">that are suitable </w:t>
      </w:r>
      <w:r w:rsidR="001300F2">
        <w:rPr>
          <w:lang w:val="en-GB" w:eastAsia="ja-JP"/>
        </w:rPr>
        <w:t xml:space="preserve">for </w:t>
      </w:r>
      <w:r w:rsidR="00DB3145">
        <w:rPr>
          <w:lang w:val="en-GB" w:eastAsia="ja-JP"/>
        </w:rPr>
        <w:t>UL NR positioning.</w:t>
      </w:r>
      <w:r w:rsidR="00D86986">
        <w:rPr>
          <w:lang w:val="en-GB" w:eastAsia="ja-JP"/>
        </w:rPr>
        <w:t xml:space="preserve"> In this section, we will elaborate on our view on measurements that </w:t>
      </w:r>
      <w:proofErr w:type="spellStart"/>
      <w:r w:rsidR="00D86986">
        <w:rPr>
          <w:lang w:val="en-GB" w:eastAsia="ja-JP"/>
        </w:rPr>
        <w:t>gNB</w:t>
      </w:r>
      <w:proofErr w:type="spellEnd"/>
      <w:r w:rsidR="00D86986">
        <w:rPr>
          <w:lang w:val="en-GB" w:eastAsia="ja-JP"/>
        </w:rPr>
        <w:t xml:space="preserve"> can </w:t>
      </w:r>
      <w:r w:rsidR="00FA0D27">
        <w:rPr>
          <w:lang w:val="en-GB" w:eastAsia="ja-JP"/>
        </w:rPr>
        <w:t>perform within a positioning occasion</w:t>
      </w:r>
      <w:r w:rsidR="008D5A72">
        <w:rPr>
          <w:lang w:val="en-GB" w:eastAsia="ja-JP"/>
        </w:rPr>
        <w:t xml:space="preserve"> </w:t>
      </w:r>
      <w:r w:rsidR="00A23957">
        <w:rPr>
          <w:lang w:val="en-GB" w:eastAsia="ja-JP"/>
        </w:rPr>
        <w:t>for UE positioning</w:t>
      </w:r>
      <w:r w:rsidR="00AE01A3">
        <w:rPr>
          <w:lang w:val="en-GB" w:eastAsia="ja-JP"/>
        </w:rPr>
        <w:t>.</w:t>
      </w:r>
    </w:p>
    <w:p w14:paraId="79F74D97" w14:textId="77777777" w:rsidR="004E67D0" w:rsidRDefault="004E67D0" w:rsidP="008E5589">
      <w:pPr>
        <w:rPr>
          <w:lang w:val="en-GB" w:eastAsia="ja-JP"/>
        </w:rPr>
      </w:pPr>
    </w:p>
    <w:p w14:paraId="758BB018" w14:textId="7FF1D3AF" w:rsidR="00000C3A" w:rsidRDefault="00766656" w:rsidP="00766656">
      <w:pPr>
        <w:pStyle w:val="Heading2"/>
      </w:pPr>
      <w:r>
        <w:t xml:space="preserve">3.1 </w:t>
      </w:r>
      <w:proofErr w:type="spellStart"/>
      <w:r>
        <w:t>gNB</w:t>
      </w:r>
      <w:proofErr w:type="spellEnd"/>
      <w:r>
        <w:t xml:space="preserve"> Rx-</w:t>
      </w:r>
      <w:r w:rsidR="00C030F6">
        <w:t>Tx time difference</w:t>
      </w:r>
    </w:p>
    <w:p w14:paraId="276F819C" w14:textId="2BB8F993" w:rsidR="002E567E" w:rsidRPr="00D3537F" w:rsidRDefault="00822939" w:rsidP="00D31BC6">
      <w:pPr>
        <w:jc w:val="both"/>
      </w:pPr>
      <w:r>
        <w:rPr>
          <w:lang w:val="en-GB" w:eastAsia="ja-JP"/>
        </w:rPr>
        <w:t xml:space="preserve">The </w:t>
      </w:r>
      <w:proofErr w:type="spellStart"/>
      <w:r>
        <w:rPr>
          <w:lang w:val="en-GB" w:eastAsia="ja-JP"/>
        </w:rPr>
        <w:t>gNB</w:t>
      </w:r>
      <w:proofErr w:type="spellEnd"/>
      <w:r>
        <w:rPr>
          <w:lang w:val="en-GB" w:eastAsia="ja-JP"/>
        </w:rPr>
        <w:t xml:space="preserve"> Rx-Tx time difference measurement facilitates positioning solutions based on </w:t>
      </w:r>
      <w:r w:rsidR="00BC2195" w:rsidRPr="00D3537F">
        <w:rPr>
          <w:lang w:val="en-GB" w:eastAsia="ja-JP"/>
        </w:rPr>
        <w:t xml:space="preserve">UL </w:t>
      </w:r>
      <w:r w:rsidRPr="00D3537F">
        <w:rPr>
          <w:lang w:val="en-GB" w:eastAsia="ja-JP"/>
        </w:rPr>
        <w:t xml:space="preserve">round trip time (RTT) exploiting </w:t>
      </w:r>
      <w:r w:rsidR="00802219" w:rsidRPr="00D3537F">
        <w:rPr>
          <w:lang w:val="en-GB" w:eastAsia="ja-JP"/>
        </w:rPr>
        <w:t xml:space="preserve">either a </w:t>
      </w:r>
      <w:proofErr w:type="gramStart"/>
      <w:r w:rsidRPr="00D3537F">
        <w:rPr>
          <w:lang w:val="en-GB" w:eastAsia="ja-JP"/>
        </w:rPr>
        <w:t>single or multiple base stations</w:t>
      </w:r>
      <w:proofErr w:type="gramEnd"/>
      <w:r w:rsidRPr="00D3537F">
        <w:rPr>
          <w:lang w:val="en-GB" w:eastAsia="ja-JP"/>
        </w:rPr>
        <w:t>.</w:t>
      </w:r>
      <w:r>
        <w:rPr>
          <w:lang w:val="en-GB" w:eastAsia="ja-JP"/>
        </w:rPr>
        <w:t xml:space="preserve"> </w:t>
      </w:r>
      <w:r w:rsidR="00DF45D4">
        <w:rPr>
          <w:lang w:val="en-GB" w:eastAsia="ja-JP"/>
        </w:rPr>
        <w:t xml:space="preserve">The </w:t>
      </w:r>
      <w:proofErr w:type="spellStart"/>
      <w:r w:rsidR="00DF45D4">
        <w:rPr>
          <w:lang w:val="en-GB" w:eastAsia="ja-JP"/>
        </w:rPr>
        <w:t>gNB</w:t>
      </w:r>
      <w:proofErr w:type="spellEnd"/>
      <w:r w:rsidR="00DF45D4">
        <w:rPr>
          <w:lang w:val="en-GB" w:eastAsia="ja-JP"/>
        </w:rPr>
        <w:t xml:space="preserve"> Rx-Tx time difference </w:t>
      </w:r>
      <w:r w:rsidR="00300C08">
        <w:rPr>
          <w:lang w:val="en-GB" w:eastAsia="ja-JP"/>
        </w:rPr>
        <w:t xml:space="preserve">defines the </w:t>
      </w:r>
      <w:r w:rsidR="00894833">
        <w:rPr>
          <w:lang w:val="en-GB" w:eastAsia="ja-JP"/>
        </w:rPr>
        <w:t xml:space="preserve">time </w:t>
      </w:r>
      <w:r w:rsidR="00296401">
        <w:rPr>
          <w:lang w:val="en-GB" w:eastAsia="ja-JP"/>
        </w:rPr>
        <w:t xml:space="preserve">difference </w:t>
      </w:r>
      <w:r w:rsidR="00894833">
        <w:rPr>
          <w:lang w:val="en-GB" w:eastAsia="ja-JP"/>
        </w:rPr>
        <w:t xml:space="preserve">between when the </w:t>
      </w:r>
      <w:proofErr w:type="spellStart"/>
      <w:r w:rsidR="00894833">
        <w:rPr>
          <w:lang w:val="en-GB" w:eastAsia="ja-JP"/>
        </w:rPr>
        <w:t>gNB</w:t>
      </w:r>
      <w:proofErr w:type="spellEnd"/>
      <w:r w:rsidR="00894833">
        <w:rPr>
          <w:lang w:val="en-GB" w:eastAsia="ja-JP"/>
        </w:rPr>
        <w:t xml:space="preserve"> </w:t>
      </w:r>
      <w:r w:rsidR="00C733DF">
        <w:rPr>
          <w:lang w:val="en-GB" w:eastAsia="ja-JP"/>
        </w:rPr>
        <w:t>detect</w:t>
      </w:r>
      <w:r w:rsidR="000C4AB8">
        <w:rPr>
          <w:lang w:val="en-GB" w:eastAsia="ja-JP"/>
        </w:rPr>
        <w:t>s</w:t>
      </w:r>
      <w:r w:rsidR="00C733DF">
        <w:rPr>
          <w:lang w:val="en-GB" w:eastAsia="ja-JP"/>
        </w:rPr>
        <w:t xml:space="preserve"> the first path </w:t>
      </w:r>
      <w:r w:rsidR="0098229A">
        <w:rPr>
          <w:lang w:val="en-GB" w:eastAsia="ja-JP"/>
        </w:rPr>
        <w:t>in time</w:t>
      </w:r>
      <w:r w:rsidR="00647570">
        <w:rPr>
          <w:lang w:val="en-GB" w:eastAsia="ja-JP"/>
        </w:rPr>
        <w:t xml:space="preserve"> of the UL radio frame with </w:t>
      </w:r>
      <w:r w:rsidR="00021297">
        <w:rPr>
          <w:lang w:val="en-GB" w:eastAsia="ja-JP"/>
        </w:rPr>
        <w:t xml:space="preserve">UL positioning reference signal and </w:t>
      </w:r>
      <w:r w:rsidR="00D01B0F">
        <w:rPr>
          <w:lang w:val="en-GB" w:eastAsia="ja-JP"/>
        </w:rPr>
        <w:t xml:space="preserve">the timing </w:t>
      </w:r>
      <w:r w:rsidR="004B079A">
        <w:rPr>
          <w:lang w:val="en-GB" w:eastAsia="ja-JP"/>
        </w:rPr>
        <w:t xml:space="preserve">when </w:t>
      </w:r>
      <w:proofErr w:type="spellStart"/>
      <w:r w:rsidR="00BF5A9E">
        <w:rPr>
          <w:lang w:val="en-GB" w:eastAsia="ja-JP"/>
        </w:rPr>
        <w:t>g</w:t>
      </w:r>
      <w:r w:rsidR="004B079A">
        <w:rPr>
          <w:lang w:val="en-GB" w:eastAsia="ja-JP"/>
        </w:rPr>
        <w:t>NB</w:t>
      </w:r>
      <w:proofErr w:type="spellEnd"/>
      <w:r w:rsidR="00BF5A9E">
        <w:rPr>
          <w:lang w:val="en-GB" w:eastAsia="ja-JP"/>
        </w:rPr>
        <w:t xml:space="preserve"> transmit </w:t>
      </w:r>
      <w:r w:rsidR="00425464">
        <w:rPr>
          <w:lang w:val="en-GB" w:eastAsia="ja-JP"/>
        </w:rPr>
        <w:t xml:space="preserve">DL radio frame with DL positioning reference signal. </w:t>
      </w:r>
    </w:p>
    <w:p w14:paraId="61B8EB02" w14:textId="724B3558" w:rsidR="00163E83" w:rsidRPr="00163E83" w:rsidRDefault="00DE53D5" w:rsidP="00163E83">
      <w:pPr>
        <w:pStyle w:val="Heading2"/>
      </w:pPr>
      <w:r>
        <w:t>3.</w:t>
      </w:r>
      <w:r w:rsidR="00C030F6">
        <w:t>2</w:t>
      </w:r>
      <w:r>
        <w:t xml:space="preserve"> </w:t>
      </w:r>
      <w:r w:rsidR="00990779">
        <w:t xml:space="preserve">Timing </w:t>
      </w:r>
      <w:r w:rsidR="00990779" w:rsidRPr="00C030F6">
        <w:t>advance</w:t>
      </w:r>
      <w:r w:rsidR="00990779">
        <w:t xml:space="preserve"> (T</w:t>
      </w:r>
      <w:r w:rsidR="00990779">
        <w:rPr>
          <w:vertAlign w:val="subscript"/>
        </w:rPr>
        <w:t>ADV</w:t>
      </w:r>
      <w:r w:rsidR="00990779">
        <w:t>)</w:t>
      </w:r>
    </w:p>
    <w:p w14:paraId="54F2349F" w14:textId="17401C29" w:rsidR="00403738" w:rsidRPr="00403738" w:rsidRDefault="00F81CD4" w:rsidP="00D31BC6">
      <w:pPr>
        <w:jc w:val="both"/>
        <w:rPr>
          <w:lang w:val="en-GB" w:eastAsia="ja-JP"/>
        </w:rPr>
      </w:pPr>
      <w:r>
        <w:rPr>
          <w:lang w:val="en-GB" w:eastAsia="ja-JP"/>
        </w:rPr>
        <w:t xml:space="preserve">Timing advance </w:t>
      </w:r>
      <w:r w:rsidR="00F1458F">
        <w:rPr>
          <w:lang w:val="en-GB" w:eastAsia="ja-JP"/>
        </w:rPr>
        <w:t xml:space="preserve">is one </w:t>
      </w:r>
      <w:r w:rsidR="00820F85">
        <w:rPr>
          <w:lang w:val="en-GB" w:eastAsia="ja-JP"/>
        </w:rPr>
        <w:t xml:space="preserve">of </w:t>
      </w:r>
      <w:r w:rsidR="00F1458F">
        <w:rPr>
          <w:lang w:val="en-GB" w:eastAsia="ja-JP"/>
        </w:rPr>
        <w:t xml:space="preserve">the </w:t>
      </w:r>
      <w:r w:rsidR="001A44F0">
        <w:rPr>
          <w:lang w:val="en-GB" w:eastAsia="ja-JP"/>
        </w:rPr>
        <w:t xml:space="preserve">time measurements in UL direction that defines </w:t>
      </w:r>
      <w:proofErr w:type="spellStart"/>
      <w:r w:rsidR="001A44F0">
        <w:rPr>
          <w:lang w:val="en-GB" w:eastAsia="ja-JP"/>
        </w:rPr>
        <w:t>gNB</w:t>
      </w:r>
      <w:proofErr w:type="spellEnd"/>
      <w:r w:rsidR="001A44F0">
        <w:rPr>
          <w:lang w:val="en-GB" w:eastAsia="ja-JP"/>
        </w:rPr>
        <w:t xml:space="preserve"> Rx-Tx time difference with or without UE Rx-Tx time difference.</w:t>
      </w:r>
      <w:r w:rsidR="00F81003">
        <w:rPr>
          <w:lang w:val="en-GB" w:eastAsia="ja-JP"/>
        </w:rPr>
        <w:t xml:space="preserve"> Depending on the </w:t>
      </w:r>
      <w:r w:rsidR="00DC5B72">
        <w:rPr>
          <w:lang w:val="en-GB" w:eastAsia="ja-JP"/>
        </w:rPr>
        <w:t>configuration</w:t>
      </w:r>
      <w:r w:rsidR="00F81003">
        <w:rPr>
          <w:lang w:val="en-GB" w:eastAsia="ja-JP"/>
        </w:rPr>
        <w:t xml:space="preserve">, </w:t>
      </w:r>
      <w:r w:rsidR="00F81003" w:rsidRPr="003F715D">
        <w:t>T</w:t>
      </w:r>
      <w:r w:rsidR="00F81003" w:rsidRPr="003F715D">
        <w:rPr>
          <w:vertAlign w:val="subscript"/>
        </w:rPr>
        <w:t>ADV</w:t>
      </w:r>
      <w:r w:rsidR="00F81003">
        <w:rPr>
          <w:lang w:val="en-GB" w:eastAsia="ja-JP"/>
        </w:rPr>
        <w:t xml:space="preserve"> can be defined</w:t>
      </w:r>
      <w:r w:rsidR="00C67B3B">
        <w:rPr>
          <w:lang w:val="en-GB" w:eastAsia="ja-JP"/>
        </w:rPr>
        <w:t>/calculated</w:t>
      </w:r>
      <w:r w:rsidR="00F81003">
        <w:rPr>
          <w:lang w:val="en-GB" w:eastAsia="ja-JP"/>
        </w:rPr>
        <w:t xml:space="preserve"> as</w:t>
      </w:r>
    </w:p>
    <w:p w14:paraId="03A7C378" w14:textId="199AEA3B" w:rsidR="00F81003" w:rsidRPr="00D3537F" w:rsidRDefault="00F81003" w:rsidP="005C0946">
      <w:r w:rsidRPr="003F715D">
        <w:t>T</w:t>
      </w:r>
      <w:r w:rsidRPr="003F715D">
        <w:rPr>
          <w:vertAlign w:val="subscript"/>
        </w:rPr>
        <w:t xml:space="preserve">ADV = </w:t>
      </w:r>
      <w:r w:rsidRPr="005336FD">
        <w:t>gNB Rx-Tx time difference</w:t>
      </w:r>
      <w:r w:rsidR="000302D2" w:rsidRPr="005336FD">
        <w:t xml:space="preserve"> + UE Rx-Tx time difference</w:t>
      </w:r>
    </w:p>
    <w:p w14:paraId="36CB16D2" w14:textId="11DBDEB4" w:rsidR="000302D2" w:rsidRPr="00D3537F" w:rsidRDefault="000302D2" w:rsidP="005C0946">
      <w:r w:rsidRPr="00D3537F">
        <w:t>or</w:t>
      </w:r>
    </w:p>
    <w:p w14:paraId="6FE1F85E" w14:textId="3166FD15" w:rsidR="000302D2" w:rsidRPr="00D3537F" w:rsidRDefault="000302D2" w:rsidP="00D31BC6">
      <w:r w:rsidRPr="00D3537F">
        <w:t>T</w:t>
      </w:r>
      <w:r w:rsidRPr="00D3537F">
        <w:rPr>
          <w:vertAlign w:val="subscript"/>
        </w:rPr>
        <w:t xml:space="preserve">ADV = </w:t>
      </w:r>
      <w:proofErr w:type="spellStart"/>
      <w:r w:rsidRPr="00D3537F">
        <w:t>gNB</w:t>
      </w:r>
      <w:proofErr w:type="spellEnd"/>
      <w:r w:rsidRPr="00D3537F">
        <w:t xml:space="preserve"> Rx-Tx time difference.</w:t>
      </w:r>
    </w:p>
    <w:p w14:paraId="7B256F4A" w14:textId="449BF88E" w:rsidR="00E9641F" w:rsidRPr="00E9641F" w:rsidRDefault="00C030F6" w:rsidP="00E9641F">
      <w:pPr>
        <w:pStyle w:val="Heading2"/>
      </w:pPr>
      <w:r>
        <w:lastRenderedPageBreak/>
        <w:t>3.3 Angle of Arrival (</w:t>
      </w:r>
      <w:proofErr w:type="spellStart"/>
      <w:r>
        <w:t>AoA</w:t>
      </w:r>
      <w:proofErr w:type="spellEnd"/>
      <w:r>
        <w:t>)</w:t>
      </w:r>
    </w:p>
    <w:p w14:paraId="33A9149E" w14:textId="11850054" w:rsidR="00EE33C7" w:rsidRPr="003F715D" w:rsidRDefault="004377D5" w:rsidP="00D31BC6">
      <w:pPr>
        <w:jc w:val="both"/>
      </w:pPr>
      <w:r>
        <w:rPr>
          <w:lang w:val="en-GB" w:eastAsia="ja-JP"/>
        </w:rPr>
        <w:t xml:space="preserve">In a beamformed UL positioning reference signal transmission, the </w:t>
      </w:r>
      <w:proofErr w:type="spellStart"/>
      <w:r>
        <w:rPr>
          <w:lang w:val="en-GB" w:eastAsia="ja-JP"/>
        </w:rPr>
        <w:t>gNB</w:t>
      </w:r>
      <w:proofErr w:type="spellEnd"/>
      <w:r>
        <w:rPr>
          <w:lang w:val="en-GB" w:eastAsia="ja-JP"/>
        </w:rPr>
        <w:t xml:space="preserve"> </w:t>
      </w:r>
      <w:r w:rsidR="006A2BF2">
        <w:rPr>
          <w:lang w:val="en-GB" w:eastAsia="ja-JP"/>
        </w:rPr>
        <w:t xml:space="preserve">in addition to first path detection of the radio frame containing the UL positioning reference signal </w:t>
      </w:r>
      <w:r w:rsidR="00081EE4">
        <w:rPr>
          <w:lang w:val="en-GB" w:eastAsia="ja-JP"/>
        </w:rPr>
        <w:t>can also estimate the angle of arrival (</w:t>
      </w:r>
      <w:proofErr w:type="spellStart"/>
      <w:r w:rsidR="00081EE4">
        <w:rPr>
          <w:lang w:val="en-GB" w:eastAsia="ja-JP"/>
        </w:rPr>
        <w:t>AoA</w:t>
      </w:r>
      <w:proofErr w:type="spellEnd"/>
      <w:r w:rsidR="00081EE4">
        <w:rPr>
          <w:lang w:val="en-GB" w:eastAsia="ja-JP"/>
        </w:rPr>
        <w:t xml:space="preserve">) of such signals. </w:t>
      </w:r>
      <w:r w:rsidR="00B64413">
        <w:rPr>
          <w:lang w:val="en-GB" w:eastAsia="ja-JP"/>
        </w:rPr>
        <w:t xml:space="preserve">The </w:t>
      </w:r>
      <w:proofErr w:type="spellStart"/>
      <w:r w:rsidR="00B64413">
        <w:rPr>
          <w:lang w:val="en-GB" w:eastAsia="ja-JP"/>
        </w:rPr>
        <w:t>AoA</w:t>
      </w:r>
      <w:proofErr w:type="spellEnd"/>
      <w:r w:rsidR="00B64413">
        <w:rPr>
          <w:lang w:val="en-GB" w:eastAsia="ja-JP"/>
        </w:rPr>
        <w:t xml:space="preserve"> measurement is done by </w:t>
      </w:r>
      <w:r w:rsidR="00D643D8">
        <w:rPr>
          <w:lang w:val="en-GB" w:eastAsia="ja-JP"/>
        </w:rPr>
        <w:t xml:space="preserve">the </w:t>
      </w:r>
      <w:proofErr w:type="spellStart"/>
      <w:r w:rsidR="00D643D8">
        <w:rPr>
          <w:lang w:val="en-GB" w:eastAsia="ja-JP"/>
        </w:rPr>
        <w:t>gNB</w:t>
      </w:r>
      <w:proofErr w:type="spellEnd"/>
      <w:r w:rsidR="00D643D8">
        <w:rPr>
          <w:lang w:val="en-GB" w:eastAsia="ja-JP"/>
        </w:rPr>
        <w:t xml:space="preserve"> with re</w:t>
      </w:r>
      <w:r w:rsidR="0015550F">
        <w:rPr>
          <w:lang w:val="en-GB" w:eastAsia="ja-JP"/>
        </w:rPr>
        <w:t>spect</w:t>
      </w:r>
      <w:r w:rsidR="00D643D8">
        <w:rPr>
          <w:lang w:val="en-GB" w:eastAsia="ja-JP"/>
        </w:rPr>
        <w:t xml:space="preserve"> to </w:t>
      </w:r>
      <w:r w:rsidR="0015550F">
        <w:rPr>
          <w:lang w:val="en-GB" w:eastAsia="ja-JP"/>
        </w:rPr>
        <w:t xml:space="preserve">a reference direction. In positioning solutions like </w:t>
      </w:r>
      <w:proofErr w:type="spellStart"/>
      <w:r w:rsidR="0015550F">
        <w:rPr>
          <w:lang w:val="en-GB" w:eastAsia="ja-JP"/>
        </w:rPr>
        <w:t>uTDOA</w:t>
      </w:r>
      <w:proofErr w:type="spellEnd"/>
      <w:r w:rsidR="0015550F">
        <w:rPr>
          <w:lang w:val="en-GB" w:eastAsia="ja-JP"/>
        </w:rPr>
        <w:t xml:space="preserve">, additional information </w:t>
      </w:r>
      <w:r w:rsidR="0041198B">
        <w:rPr>
          <w:lang w:val="en-GB" w:eastAsia="ja-JP"/>
        </w:rPr>
        <w:t xml:space="preserve">based on </w:t>
      </w:r>
      <w:proofErr w:type="spellStart"/>
      <w:r w:rsidR="0041198B">
        <w:rPr>
          <w:lang w:val="en-GB" w:eastAsia="ja-JP"/>
        </w:rPr>
        <w:t>AoA</w:t>
      </w:r>
      <w:proofErr w:type="spellEnd"/>
      <w:r w:rsidR="0041198B">
        <w:rPr>
          <w:lang w:val="en-GB" w:eastAsia="ja-JP"/>
        </w:rPr>
        <w:t xml:space="preserve"> can enhance the TOA measurement</w:t>
      </w:r>
      <w:r w:rsidR="00406AED">
        <w:rPr>
          <w:lang w:val="en-GB" w:eastAsia="ja-JP"/>
        </w:rPr>
        <w:t xml:space="preserve"> accuracy</w:t>
      </w:r>
      <w:r w:rsidR="0041198B">
        <w:rPr>
          <w:lang w:val="en-GB" w:eastAsia="ja-JP"/>
        </w:rPr>
        <w:t>.</w:t>
      </w:r>
      <w:r w:rsidR="007B355F">
        <w:rPr>
          <w:lang w:val="en-GB" w:eastAsia="ja-JP"/>
        </w:rPr>
        <w:t xml:space="preserve"> Moreover, a single base </w:t>
      </w:r>
      <w:proofErr w:type="gramStart"/>
      <w:r w:rsidR="007B355F">
        <w:rPr>
          <w:lang w:val="en-GB" w:eastAsia="ja-JP"/>
        </w:rPr>
        <w:t>station based</w:t>
      </w:r>
      <w:proofErr w:type="gramEnd"/>
      <w:r w:rsidR="007B355F">
        <w:rPr>
          <w:lang w:val="en-GB" w:eastAsia="ja-JP"/>
        </w:rPr>
        <w:t xml:space="preserve"> positioning solution can also exploit this info for UE localization.</w:t>
      </w:r>
    </w:p>
    <w:p w14:paraId="2AF57776" w14:textId="366A492B" w:rsidR="009212EE" w:rsidRPr="009212EE" w:rsidRDefault="00C030F6" w:rsidP="009212EE">
      <w:pPr>
        <w:pStyle w:val="Heading2"/>
      </w:pPr>
      <w:r>
        <w:t xml:space="preserve">3.4 </w:t>
      </w:r>
      <w:r w:rsidR="00F03E48">
        <w:t>UL Relative Time of Arrival (T</w:t>
      </w:r>
      <w:r w:rsidR="00F03E48">
        <w:rPr>
          <w:vertAlign w:val="subscript"/>
        </w:rPr>
        <w:t>UL-RTOA</w:t>
      </w:r>
      <w:r w:rsidR="00F03E48">
        <w:t>)</w:t>
      </w:r>
    </w:p>
    <w:p w14:paraId="26C10D3A" w14:textId="75649E81" w:rsidR="008A7EEE" w:rsidRPr="008A7EEE" w:rsidRDefault="002F13CD" w:rsidP="002F13CD">
      <w:pPr>
        <w:rPr>
          <w:rFonts w:eastAsiaTheme="minorEastAsia"/>
          <w:lang w:val="en-GB" w:eastAsia="ja-JP"/>
        </w:rPr>
      </w:pPr>
      <w:r>
        <w:rPr>
          <w:lang w:val="en-GB" w:eastAsia="ja-JP"/>
        </w:rPr>
        <w:t xml:space="preserve">The UL relative time of arrival is a time measurement that can be done at </w:t>
      </w:r>
      <w:proofErr w:type="spellStart"/>
      <w:r>
        <w:rPr>
          <w:lang w:val="en-GB" w:eastAsia="ja-JP"/>
        </w:rPr>
        <w:t>gNB</w:t>
      </w:r>
      <w:proofErr w:type="spellEnd"/>
      <w:r>
        <w:rPr>
          <w:lang w:val="en-GB" w:eastAsia="ja-JP"/>
        </w:rPr>
        <w:t xml:space="preserve"> for the </w:t>
      </w:r>
      <w:r w:rsidR="0047143A">
        <w:rPr>
          <w:lang w:val="en-GB" w:eastAsia="ja-JP"/>
        </w:rPr>
        <w:t xml:space="preserve">time difference </w:t>
      </w:r>
      <w:r w:rsidR="008321BD">
        <w:rPr>
          <w:lang w:val="en-GB" w:eastAsia="ja-JP"/>
        </w:rPr>
        <w:t xml:space="preserve">between beginning of subframe </w:t>
      </w:r>
      <m:oMath>
        <m:r>
          <w:rPr>
            <w:rFonts w:ascii="Cambria Math" w:hAnsi="Cambria Math"/>
            <w:lang w:val="en-GB" w:eastAsia="ja-JP"/>
          </w:rPr>
          <m:t>i</m:t>
        </m:r>
      </m:oMath>
      <w:r w:rsidR="00232621">
        <w:rPr>
          <w:rFonts w:eastAsiaTheme="minorEastAsia"/>
          <w:lang w:val="en-GB" w:eastAsia="ja-JP"/>
        </w:rPr>
        <w:t xml:space="preserve"> </w:t>
      </w:r>
      <w:r w:rsidR="008321BD">
        <w:rPr>
          <w:lang w:val="en-GB" w:eastAsia="ja-JP"/>
        </w:rPr>
        <w:t xml:space="preserve">containing the UL </w:t>
      </w:r>
      <w:r w:rsidR="0073611D">
        <w:rPr>
          <w:lang w:val="en-GB" w:eastAsia="ja-JP"/>
        </w:rPr>
        <w:t>po</w:t>
      </w:r>
      <w:r w:rsidR="00461CDF">
        <w:rPr>
          <w:lang w:val="en-GB" w:eastAsia="ja-JP"/>
        </w:rPr>
        <w:t>sitioning reference signal</w:t>
      </w:r>
      <w:r w:rsidR="0022586D">
        <w:rPr>
          <w:lang w:val="en-GB" w:eastAsia="ja-JP"/>
        </w:rPr>
        <w:t xml:space="preserve"> and the beginning of subframe </w:t>
      </w:r>
      <m:oMath>
        <m:r>
          <w:rPr>
            <w:rFonts w:ascii="Cambria Math" w:hAnsi="Cambria Math"/>
            <w:lang w:val="en-GB" w:eastAsia="ja-JP"/>
          </w:rPr>
          <m:t>j</m:t>
        </m:r>
      </m:oMath>
      <w:r w:rsidR="002321DB">
        <w:rPr>
          <w:rFonts w:eastAsiaTheme="minorEastAsia"/>
          <w:lang w:val="en-GB" w:eastAsia="ja-JP"/>
        </w:rPr>
        <w:t xml:space="preserve"> with UL positioning reference signal.</w:t>
      </w:r>
      <w:r w:rsidR="006A23D2">
        <w:rPr>
          <w:rFonts w:eastAsiaTheme="minorEastAsia"/>
          <w:lang w:val="en-GB" w:eastAsia="ja-JP"/>
        </w:rPr>
        <w:t xml:space="preserve"> T</w:t>
      </w:r>
      <w:r w:rsidR="00FA0CA5">
        <w:rPr>
          <w:rFonts w:eastAsiaTheme="minorEastAsia"/>
          <w:lang w:val="en-GB" w:eastAsia="ja-JP"/>
        </w:rPr>
        <w:t xml:space="preserve">his sort of measurement is </w:t>
      </w:r>
      <w:r w:rsidR="00CE47F3">
        <w:rPr>
          <w:rFonts w:eastAsiaTheme="minorEastAsia"/>
          <w:lang w:val="en-GB" w:eastAsia="ja-JP"/>
        </w:rPr>
        <w:t xml:space="preserve">required when </w:t>
      </w:r>
      <w:proofErr w:type="gramStart"/>
      <w:r w:rsidR="00CE47F3">
        <w:rPr>
          <w:rFonts w:eastAsiaTheme="minorEastAsia"/>
          <w:lang w:val="en-GB" w:eastAsia="ja-JP"/>
        </w:rPr>
        <w:t>network based</w:t>
      </w:r>
      <w:proofErr w:type="gramEnd"/>
      <w:r w:rsidR="00CE47F3">
        <w:rPr>
          <w:rFonts w:eastAsiaTheme="minorEastAsia"/>
          <w:lang w:val="en-GB" w:eastAsia="ja-JP"/>
        </w:rPr>
        <w:t xml:space="preserve"> positioning method is being employed.</w:t>
      </w:r>
    </w:p>
    <w:p w14:paraId="28516670" w14:textId="77777777" w:rsidR="00CE47F3" w:rsidRDefault="00CE47F3" w:rsidP="002F13CD">
      <w:pPr>
        <w:rPr>
          <w:rFonts w:eastAsiaTheme="minorEastAsia"/>
          <w:lang w:val="en-GB" w:eastAsia="ja-JP"/>
        </w:rPr>
      </w:pPr>
    </w:p>
    <w:p w14:paraId="331434A4" w14:textId="19C3DB58" w:rsidR="00CE47F3" w:rsidRPr="003F715D" w:rsidRDefault="00A103F8" w:rsidP="00D31BC6">
      <w:pPr>
        <w:pStyle w:val="Proposal"/>
      </w:pPr>
      <w:r>
        <w:rPr>
          <w:lang w:val="en-GB"/>
        </w:rPr>
        <w:t xml:space="preserve">Define </w:t>
      </w:r>
      <w:proofErr w:type="spellStart"/>
      <w:r>
        <w:rPr>
          <w:lang w:val="en-GB"/>
        </w:rPr>
        <w:t>gNB</w:t>
      </w:r>
      <w:proofErr w:type="spellEnd"/>
      <w:r>
        <w:rPr>
          <w:lang w:val="en-GB"/>
        </w:rPr>
        <w:t xml:space="preserve"> Rx-Tx time difference, timing advance, </w:t>
      </w:r>
      <w:proofErr w:type="spellStart"/>
      <w:r>
        <w:rPr>
          <w:lang w:val="en-GB"/>
        </w:rPr>
        <w:t>AoA</w:t>
      </w:r>
      <w:proofErr w:type="spellEnd"/>
      <w:r>
        <w:rPr>
          <w:lang w:val="en-GB"/>
        </w:rPr>
        <w:t xml:space="preserve"> and UL RTOA as </w:t>
      </w:r>
      <w:proofErr w:type="spellStart"/>
      <w:r w:rsidR="00BF52F9">
        <w:rPr>
          <w:lang w:val="en-GB"/>
        </w:rPr>
        <w:t>gNB</w:t>
      </w:r>
      <w:proofErr w:type="spellEnd"/>
      <w:r w:rsidR="00BF52F9">
        <w:rPr>
          <w:lang w:val="en-GB"/>
        </w:rPr>
        <w:t xml:space="preserve"> measurements for </w:t>
      </w:r>
      <w:r w:rsidR="00296407">
        <w:rPr>
          <w:lang w:val="en-GB"/>
        </w:rPr>
        <w:t>NR positioning.</w:t>
      </w:r>
    </w:p>
    <w:p w14:paraId="5FA7D781" w14:textId="77777777" w:rsidR="00000C3A" w:rsidRPr="005336FD" w:rsidRDefault="00000C3A" w:rsidP="00D31BC6"/>
    <w:p w14:paraId="375D782F" w14:textId="3252C3F4" w:rsidR="00C01F33" w:rsidRPr="00CE0424" w:rsidRDefault="00C01F33" w:rsidP="00CE0424">
      <w:pPr>
        <w:pStyle w:val="Heading1"/>
      </w:pPr>
      <w:r w:rsidRPr="00CE0424">
        <w:t>Conclusion</w:t>
      </w:r>
      <w:r w:rsidR="00604815">
        <w:t>s</w:t>
      </w:r>
    </w:p>
    <w:p w14:paraId="5562C942" w14:textId="74E4CE61" w:rsidR="004471D2" w:rsidRPr="003F4EF3" w:rsidRDefault="008E065E" w:rsidP="008E065E">
      <w:pPr>
        <w:pStyle w:val="BodyText"/>
      </w:pPr>
      <w:r w:rsidRPr="00B637C9">
        <w:t xml:space="preserve">In </w:t>
      </w:r>
      <w:r w:rsidR="007729A2" w:rsidRPr="00B637C9">
        <w:t xml:space="preserve">the previous </w:t>
      </w:r>
      <w:r w:rsidRPr="00B637C9">
        <w:t>section</w:t>
      </w:r>
      <w:r w:rsidR="007729A2" w:rsidRPr="00B637C9">
        <w:t>s</w:t>
      </w:r>
      <w:r w:rsidRPr="00B637C9">
        <w:t xml:space="preserve"> we made the following </w:t>
      </w:r>
      <w:r w:rsidR="004471D2" w:rsidRPr="00B637C9">
        <w:t>proposals</w:t>
      </w:r>
      <w:r w:rsidRPr="003F4EF3">
        <w:t>:</w:t>
      </w:r>
    </w:p>
    <w:p w14:paraId="2D0CD318" w14:textId="11D991A9" w:rsidR="00FF2625" w:rsidRDefault="00FF2625" w:rsidP="00FF2625">
      <w:pPr>
        <w:pStyle w:val="Proposal"/>
        <w:numPr>
          <w:ilvl w:val="0"/>
          <w:numId w:val="38"/>
        </w:numPr>
        <w:rPr>
          <w:lang w:val="en-GB" w:eastAsia="ja-JP"/>
        </w:rPr>
      </w:pPr>
      <w:r w:rsidRPr="00FF2625">
        <w:rPr>
          <w:lang w:val="en-GB"/>
        </w:rPr>
        <w:t xml:space="preserve">UE should report inter-RSTD and intra-RSTD measurements for every pair of base stations and individual base stations its configured for positioning. </w:t>
      </w:r>
    </w:p>
    <w:p w14:paraId="1C07A8C1" w14:textId="77777777" w:rsidR="00FF2625" w:rsidRPr="00FF2625" w:rsidRDefault="00FF2625" w:rsidP="00FF2625">
      <w:pPr>
        <w:pStyle w:val="Proposal"/>
        <w:numPr>
          <w:ilvl w:val="0"/>
          <w:numId w:val="38"/>
        </w:numPr>
        <w:rPr>
          <w:lang w:val="en-GB" w:eastAsia="ja-JP"/>
        </w:rPr>
      </w:pPr>
      <w:r w:rsidRPr="00FF2625">
        <w:rPr>
          <w:lang w:val="en-GB" w:eastAsia="ja-JP"/>
        </w:rPr>
        <w:t xml:space="preserve">The network should configure values </w:t>
      </w:r>
      <w:r w:rsidRPr="00FF2625">
        <w:rPr>
          <w:i/>
          <w:iCs/>
          <w:lang w:val="en-GB" w:eastAsia="ja-JP"/>
        </w:rPr>
        <w:t>N</w:t>
      </w:r>
      <w:r w:rsidRPr="00FF2625">
        <w:rPr>
          <w:lang w:val="en-GB" w:eastAsia="ja-JP"/>
        </w:rPr>
        <w:t xml:space="preserve">, </w:t>
      </w:r>
      <w:r w:rsidRPr="00FF2625">
        <w:rPr>
          <w:i/>
          <w:iCs/>
          <w:lang w:val="en-GB" w:eastAsia="ja-JP"/>
        </w:rPr>
        <w:t>P</w:t>
      </w:r>
      <w:r w:rsidRPr="00FF2625">
        <w:rPr>
          <w:lang w:val="en-GB" w:eastAsia="ja-JP"/>
        </w:rPr>
        <w:t xml:space="preserve"> and </w:t>
      </w:r>
      <w:r w:rsidRPr="00FF2625">
        <w:rPr>
          <w:i/>
          <w:iCs/>
          <w:lang w:val="en-GB" w:eastAsia="ja-JP"/>
        </w:rPr>
        <w:t>Q</w:t>
      </w:r>
      <w:r w:rsidRPr="00FF2625">
        <w:rPr>
          <w:lang w:val="en-GB" w:eastAsia="ja-JP"/>
        </w:rPr>
        <w:t xml:space="preserve"> for the measurements to be performed and reported by the UE.</w:t>
      </w:r>
    </w:p>
    <w:p w14:paraId="1C13C606" w14:textId="77777777" w:rsidR="00FF2625" w:rsidRPr="00FF2625" w:rsidRDefault="00FF2625" w:rsidP="00FF2625">
      <w:pPr>
        <w:pStyle w:val="Proposal"/>
        <w:numPr>
          <w:ilvl w:val="0"/>
          <w:numId w:val="38"/>
        </w:numPr>
        <w:rPr>
          <w:lang w:val="en-GB" w:eastAsia="ja-JP"/>
        </w:rPr>
      </w:pPr>
      <w:r w:rsidRPr="00FF2625">
        <w:rPr>
          <w:lang w:val="en-GB" w:eastAsia="ja-JP"/>
        </w:rPr>
        <w:t xml:space="preserve">The resolution of RSTD measurements should be specified.  </w:t>
      </w:r>
    </w:p>
    <w:p w14:paraId="58803E36" w14:textId="77777777" w:rsidR="00FF2625" w:rsidRPr="00FF2625" w:rsidRDefault="00FF2625" w:rsidP="00FF2625">
      <w:pPr>
        <w:pStyle w:val="Proposal"/>
        <w:numPr>
          <w:ilvl w:val="0"/>
          <w:numId w:val="38"/>
        </w:numPr>
        <w:rPr>
          <w:lang w:val="en-GB" w:eastAsia="ja-JP"/>
        </w:rPr>
      </w:pPr>
      <w:r w:rsidRPr="00FF2625">
        <w:rPr>
          <w:lang w:val="en-GB" w:eastAsia="ja-JP"/>
        </w:rPr>
        <w:t>Requirements on the positioning accuracy (RSTD precision) should be set by the network.</w:t>
      </w:r>
    </w:p>
    <w:p w14:paraId="1F27D7A2" w14:textId="77777777" w:rsidR="00FF2625" w:rsidRPr="00FF2625" w:rsidRDefault="00FF2625" w:rsidP="00FF2625">
      <w:pPr>
        <w:pStyle w:val="Proposal"/>
        <w:numPr>
          <w:ilvl w:val="0"/>
          <w:numId w:val="38"/>
        </w:numPr>
      </w:pPr>
      <w:r w:rsidRPr="00FF2625">
        <w:t>Peak values of the power delay profile should be reported along with the RSTD measurements on these peaks.</w:t>
      </w:r>
    </w:p>
    <w:p w14:paraId="3C04B17D" w14:textId="77777777" w:rsidR="00FF2625" w:rsidRPr="00FF2625" w:rsidRDefault="00FF2625" w:rsidP="00FF2625">
      <w:pPr>
        <w:pStyle w:val="Proposal"/>
        <w:numPr>
          <w:ilvl w:val="0"/>
          <w:numId w:val="38"/>
        </w:numPr>
      </w:pPr>
      <w:r w:rsidRPr="00FF2625">
        <w:t xml:space="preserve">A quality measure of UE Rx-Tx measurement should be reported by the UE along with the UE Rx-Tx measurements. </w:t>
      </w:r>
    </w:p>
    <w:p w14:paraId="507C51A5" w14:textId="0C80553D" w:rsidR="00C01F33" w:rsidRPr="00604815" w:rsidRDefault="00FF2625" w:rsidP="00CA5762">
      <w:pPr>
        <w:pStyle w:val="Proposal"/>
        <w:numPr>
          <w:ilvl w:val="0"/>
          <w:numId w:val="38"/>
        </w:numPr>
      </w:pPr>
      <w:r w:rsidRPr="00FF2625">
        <w:rPr>
          <w:lang w:val="en-GB"/>
        </w:rPr>
        <w:t xml:space="preserve">Define </w:t>
      </w:r>
      <w:proofErr w:type="spellStart"/>
      <w:r w:rsidRPr="00FF2625">
        <w:rPr>
          <w:lang w:val="en-GB"/>
        </w:rPr>
        <w:t>gNB</w:t>
      </w:r>
      <w:proofErr w:type="spellEnd"/>
      <w:r w:rsidRPr="00FF2625">
        <w:rPr>
          <w:lang w:val="en-GB"/>
        </w:rPr>
        <w:t xml:space="preserve"> Rx-Tx time difference, timing advance, </w:t>
      </w:r>
      <w:proofErr w:type="spellStart"/>
      <w:r w:rsidRPr="00FF2625">
        <w:rPr>
          <w:lang w:val="en-GB"/>
        </w:rPr>
        <w:t>AoA</w:t>
      </w:r>
      <w:proofErr w:type="spellEnd"/>
      <w:r w:rsidRPr="00FF2625">
        <w:rPr>
          <w:lang w:val="en-GB"/>
        </w:rPr>
        <w:t xml:space="preserve"> and UL RTOA as </w:t>
      </w:r>
      <w:proofErr w:type="spellStart"/>
      <w:r w:rsidRPr="00FF2625">
        <w:rPr>
          <w:lang w:val="en-GB"/>
        </w:rPr>
        <w:t>gNB</w:t>
      </w:r>
      <w:proofErr w:type="spellEnd"/>
      <w:r w:rsidRPr="00FF2625">
        <w:rPr>
          <w:lang w:val="en-GB"/>
        </w:rPr>
        <w:t xml:space="preserve"> measurements for NR positioning.</w:t>
      </w:r>
    </w:p>
    <w:p w14:paraId="4C5504C0" w14:textId="77777777" w:rsidR="00F507D1" w:rsidRPr="00CE0424" w:rsidRDefault="00F507D1" w:rsidP="00CE0424">
      <w:pPr>
        <w:pStyle w:val="Heading1"/>
      </w:pPr>
      <w:bookmarkStart w:id="3" w:name="_In-sequence_SDU_delivery"/>
      <w:bookmarkEnd w:id="3"/>
      <w:r w:rsidRPr="00CE0424">
        <w:t>References</w:t>
      </w:r>
    </w:p>
    <w:p w14:paraId="2E7D9F44" w14:textId="77777777" w:rsidR="006549A6" w:rsidRPr="00B637C9" w:rsidRDefault="00CC3105" w:rsidP="00F11CD2">
      <w:pPr>
        <w:pStyle w:val="Reference"/>
        <w:numPr>
          <w:ilvl w:val="0"/>
          <w:numId w:val="29"/>
        </w:numPr>
      </w:pPr>
      <w:bookmarkStart w:id="4" w:name="_Ref534987709"/>
      <w:bookmarkStart w:id="5" w:name="_Ref189809556"/>
      <w:bookmarkStart w:id="6" w:name="_Ref174151459"/>
      <w:r w:rsidRPr="003F715D">
        <w:rPr>
          <w:rStyle w:val="normaltextrun"/>
          <w:spacing w:val="-4"/>
          <w:shd w:val="clear" w:color="auto" w:fill="FFFFFF"/>
        </w:rPr>
        <w:t xml:space="preserve">RP-182155, </w:t>
      </w:r>
      <w:r w:rsidRPr="005336FD">
        <w:t>Study on NR positioning support, RAN1, Intel Corporation, Ericsson, June 2019.</w:t>
      </w:r>
      <w:bookmarkEnd w:id="4"/>
      <w:bookmarkEnd w:id="5"/>
      <w:bookmarkEnd w:id="6"/>
    </w:p>
    <w:p w14:paraId="12DDF2F5" w14:textId="605B6D79" w:rsidR="006F3B20" w:rsidRPr="00B637C9" w:rsidRDefault="00F11CD2" w:rsidP="006549A6">
      <w:pPr>
        <w:pStyle w:val="Reference"/>
        <w:numPr>
          <w:ilvl w:val="0"/>
          <w:numId w:val="29"/>
        </w:numPr>
      </w:pPr>
      <w:r w:rsidRPr="008D33C6">
        <w:rPr>
          <w:rStyle w:val="normaltextrun"/>
          <w:spacing w:val="-4"/>
          <w:shd w:val="clear" w:color="auto" w:fill="FFFFFF"/>
        </w:rPr>
        <w:t>3GPP TS 36.355 V14.2.0, LTE Positioning Protocol (LPP)</w:t>
      </w:r>
      <w:r>
        <w:rPr>
          <w:rStyle w:val="normaltextrun"/>
          <w:spacing w:val="-4"/>
          <w:shd w:val="clear" w:color="auto" w:fill="FFFFFF"/>
        </w:rPr>
        <w:t xml:space="preserve"> </w:t>
      </w:r>
      <w:r w:rsidRPr="008D33C6">
        <w:rPr>
          <w:rStyle w:val="normaltextrun"/>
          <w:spacing w:val="-4"/>
          <w:shd w:val="clear" w:color="auto" w:fill="FFFFFF"/>
        </w:rPr>
        <w:t>(Release 14</w:t>
      </w:r>
      <w:r>
        <w:rPr>
          <w:rStyle w:val="normaltextrun"/>
          <w:spacing w:val="-4"/>
          <w:shd w:val="clear" w:color="auto" w:fill="FFFFFF"/>
        </w:rPr>
        <w:t>), June 2017</w:t>
      </w:r>
    </w:p>
    <w:p w14:paraId="3CC992B9" w14:textId="77777777" w:rsidR="004E6C97" w:rsidRPr="00B637C9" w:rsidRDefault="006B0B42" w:rsidP="004E6C97">
      <w:pPr>
        <w:pStyle w:val="Reference"/>
        <w:numPr>
          <w:ilvl w:val="0"/>
          <w:numId w:val="29"/>
        </w:numPr>
        <w:rPr>
          <w:rStyle w:val="normaltextrun"/>
        </w:rPr>
      </w:pPr>
      <w:r w:rsidRPr="00614301">
        <w:rPr>
          <w:rStyle w:val="normaltextrun"/>
          <w:spacing w:val="-4"/>
          <w:shd w:val="clear" w:color="auto" w:fill="FFFFFF"/>
        </w:rPr>
        <w:t>R1</w:t>
      </w:r>
      <w:r w:rsidR="00956961" w:rsidRPr="00614301">
        <w:rPr>
          <w:rStyle w:val="normaltextrun"/>
          <w:spacing w:val="-4"/>
          <w:shd w:val="clear" w:color="auto" w:fill="FFFFFF"/>
        </w:rPr>
        <w:t xml:space="preserve">-19NNN, DL and UL Reference Signals for NR Positioning, RAN1. </w:t>
      </w:r>
      <w:r w:rsidR="00956961" w:rsidRPr="00B637C9">
        <w:rPr>
          <w:rStyle w:val="normaltextrun"/>
          <w:spacing w:val="-4"/>
          <w:shd w:val="clear" w:color="auto" w:fill="FFFFFF"/>
        </w:rPr>
        <w:t xml:space="preserve">Ericsson, </w:t>
      </w:r>
      <w:r w:rsidR="00501E26" w:rsidRPr="00B637C9">
        <w:rPr>
          <w:rStyle w:val="normaltextrun"/>
          <w:spacing w:val="-4"/>
          <w:shd w:val="clear" w:color="auto" w:fill="FFFFFF"/>
        </w:rPr>
        <w:t>April 2019.</w:t>
      </w:r>
    </w:p>
    <w:p w14:paraId="0EDA87F6" w14:textId="77777777" w:rsidR="004E6C97" w:rsidRPr="00B637C9" w:rsidRDefault="004E6C97" w:rsidP="00B637C9">
      <w:pPr>
        <w:pStyle w:val="Reference"/>
        <w:tabs>
          <w:tab w:val="clear" w:pos="567"/>
        </w:tabs>
        <w:ind w:left="0" w:firstLine="0"/>
        <w:rPr>
          <w:rStyle w:val="normaltextrun"/>
        </w:rPr>
      </w:pPr>
    </w:p>
    <w:sectPr w:rsidR="004E6C97" w:rsidRPr="00B637C9" w:rsidSect="004D7CD4">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ABF48" w14:textId="77777777" w:rsidR="00AA248F" w:rsidRDefault="00AA248F">
      <w:r>
        <w:separator/>
      </w:r>
    </w:p>
  </w:endnote>
  <w:endnote w:type="continuationSeparator" w:id="0">
    <w:p w14:paraId="5DBC3623" w14:textId="77777777" w:rsidR="00AA248F" w:rsidRDefault="00AA248F">
      <w:r>
        <w:continuationSeparator/>
      </w:r>
    </w:p>
  </w:endnote>
  <w:endnote w:type="continuationNotice" w:id="1">
    <w:p w14:paraId="7A4A7054" w14:textId="77777777" w:rsidR="00AA248F" w:rsidRDefault="00AA248F"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B0604020202020204"/>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05406" w14:textId="77777777" w:rsidR="00AA248F" w:rsidRDefault="00AA248F">
      <w:r>
        <w:separator/>
      </w:r>
    </w:p>
  </w:footnote>
  <w:footnote w:type="continuationSeparator" w:id="0">
    <w:p w14:paraId="20F3D595" w14:textId="77777777" w:rsidR="00AA248F" w:rsidRDefault="00AA248F">
      <w:r>
        <w:continuationSeparator/>
      </w:r>
    </w:p>
  </w:footnote>
  <w:footnote w:type="continuationNotice" w:id="1">
    <w:p w14:paraId="7D1000A2" w14:textId="77777777" w:rsidR="00AA248F" w:rsidRDefault="00AA248F"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17D8B"/>
    <w:multiLevelType w:val="hybridMultilevel"/>
    <w:tmpl w:val="27902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302CC7"/>
    <w:multiLevelType w:val="hybridMultilevel"/>
    <w:tmpl w:val="D0FE15A6"/>
    <w:lvl w:ilvl="0" w:tplc="CD5CCD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86610D"/>
    <w:multiLevelType w:val="hybridMultilevel"/>
    <w:tmpl w:val="CEE6C546"/>
    <w:lvl w:ilvl="0" w:tplc="1C88D9C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581"/>
        </w:tabs>
        <w:ind w:left="1581" w:hanging="360"/>
      </w:pPr>
    </w:lvl>
    <w:lvl w:ilvl="2" w:tplc="0409001B" w:tentative="1">
      <w:start w:val="1"/>
      <w:numFmt w:val="lowerRoman"/>
      <w:lvlText w:val="%3."/>
      <w:lvlJc w:val="right"/>
      <w:pPr>
        <w:tabs>
          <w:tab w:val="num" w:pos="2301"/>
        </w:tabs>
        <w:ind w:left="2301" w:hanging="180"/>
      </w:pPr>
    </w:lvl>
    <w:lvl w:ilvl="3" w:tplc="0409000F" w:tentative="1">
      <w:start w:val="1"/>
      <w:numFmt w:val="decimal"/>
      <w:lvlText w:val="%4."/>
      <w:lvlJc w:val="left"/>
      <w:pPr>
        <w:tabs>
          <w:tab w:val="num" w:pos="3021"/>
        </w:tabs>
        <w:ind w:left="3021" w:hanging="360"/>
      </w:pPr>
    </w:lvl>
    <w:lvl w:ilvl="4" w:tplc="04090019" w:tentative="1">
      <w:start w:val="1"/>
      <w:numFmt w:val="lowerLetter"/>
      <w:lvlText w:val="%5."/>
      <w:lvlJc w:val="left"/>
      <w:pPr>
        <w:tabs>
          <w:tab w:val="num" w:pos="3741"/>
        </w:tabs>
        <w:ind w:left="3741" w:hanging="360"/>
      </w:pPr>
    </w:lvl>
    <w:lvl w:ilvl="5" w:tplc="0409001B" w:tentative="1">
      <w:start w:val="1"/>
      <w:numFmt w:val="lowerRoman"/>
      <w:lvlText w:val="%6."/>
      <w:lvlJc w:val="right"/>
      <w:pPr>
        <w:tabs>
          <w:tab w:val="num" w:pos="4461"/>
        </w:tabs>
        <w:ind w:left="4461" w:hanging="180"/>
      </w:pPr>
    </w:lvl>
    <w:lvl w:ilvl="6" w:tplc="0409000F" w:tentative="1">
      <w:start w:val="1"/>
      <w:numFmt w:val="decimal"/>
      <w:lvlText w:val="%7."/>
      <w:lvlJc w:val="left"/>
      <w:pPr>
        <w:tabs>
          <w:tab w:val="num" w:pos="5181"/>
        </w:tabs>
        <w:ind w:left="5181" w:hanging="360"/>
      </w:pPr>
    </w:lvl>
    <w:lvl w:ilvl="7" w:tplc="04090019" w:tentative="1">
      <w:start w:val="1"/>
      <w:numFmt w:val="lowerLetter"/>
      <w:lvlText w:val="%8."/>
      <w:lvlJc w:val="left"/>
      <w:pPr>
        <w:tabs>
          <w:tab w:val="num" w:pos="5901"/>
        </w:tabs>
        <w:ind w:left="5901" w:hanging="360"/>
      </w:pPr>
    </w:lvl>
    <w:lvl w:ilvl="8" w:tplc="0409001B" w:tentative="1">
      <w:start w:val="1"/>
      <w:numFmt w:val="lowerRoman"/>
      <w:lvlText w:val="%9."/>
      <w:lvlJc w:val="right"/>
      <w:pPr>
        <w:tabs>
          <w:tab w:val="num" w:pos="6621"/>
        </w:tabs>
        <w:ind w:left="6621"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0A69C2"/>
    <w:multiLevelType w:val="hybridMultilevel"/>
    <w:tmpl w:val="246E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4"/>
  </w:num>
  <w:num w:numId="3">
    <w:abstractNumId w:val="16"/>
  </w:num>
  <w:num w:numId="4">
    <w:abstractNumId w:val="17"/>
  </w:num>
  <w:num w:numId="5">
    <w:abstractNumId w:val="12"/>
  </w:num>
  <w:num w:numId="6">
    <w:abstractNumId w:val="22"/>
  </w:num>
  <w:num w:numId="7">
    <w:abstractNumId w:val="27"/>
  </w:num>
  <w:num w:numId="8">
    <w:abstractNumId w:val="13"/>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8"/>
  </w:num>
  <w:num w:numId="17">
    <w:abstractNumId w:val="7"/>
  </w:num>
  <w:num w:numId="18">
    <w:abstractNumId w:val="9"/>
  </w:num>
  <w:num w:numId="19">
    <w:abstractNumId w:val="5"/>
  </w:num>
  <w:num w:numId="20">
    <w:abstractNumId w:val="32"/>
  </w:num>
  <w:num w:numId="21">
    <w:abstractNumId w:val="15"/>
  </w:num>
  <w:num w:numId="22">
    <w:abstractNumId w:val="31"/>
  </w:num>
  <w:num w:numId="23">
    <w:abstractNumId w:val="18"/>
  </w:num>
  <w:num w:numId="24">
    <w:abstractNumId w:val="14"/>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3"/>
  </w:num>
  <w:num w:numId="33">
    <w:abstractNumId w:val="21"/>
  </w:num>
  <w:num w:numId="34">
    <w:abstractNumId w:val="11"/>
  </w:num>
  <w:num w:numId="35">
    <w:abstractNumId w:val="29"/>
  </w:num>
  <w:num w:numId="36">
    <w:abstractNumId w:val="8"/>
  </w:num>
  <w:num w:numId="37">
    <w:abstractNumId w:val="30"/>
  </w:num>
  <w:num w:numId="38">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0C3A"/>
    <w:rsid w:val="0000145E"/>
    <w:rsid w:val="00001A10"/>
    <w:rsid w:val="00001C3A"/>
    <w:rsid w:val="00002A37"/>
    <w:rsid w:val="00002B8F"/>
    <w:rsid w:val="00002E24"/>
    <w:rsid w:val="00003084"/>
    <w:rsid w:val="000033B0"/>
    <w:rsid w:val="0000413C"/>
    <w:rsid w:val="00004723"/>
    <w:rsid w:val="00004EA1"/>
    <w:rsid w:val="00004FDB"/>
    <w:rsid w:val="0000564C"/>
    <w:rsid w:val="00005DA2"/>
    <w:rsid w:val="00006446"/>
    <w:rsid w:val="00006896"/>
    <w:rsid w:val="00006F2E"/>
    <w:rsid w:val="00007075"/>
    <w:rsid w:val="00007CDC"/>
    <w:rsid w:val="000100A1"/>
    <w:rsid w:val="00010664"/>
    <w:rsid w:val="00011610"/>
    <w:rsid w:val="00011B28"/>
    <w:rsid w:val="000123B9"/>
    <w:rsid w:val="00012456"/>
    <w:rsid w:val="00013A08"/>
    <w:rsid w:val="0001492B"/>
    <w:rsid w:val="000150CE"/>
    <w:rsid w:val="000153C6"/>
    <w:rsid w:val="00015D15"/>
    <w:rsid w:val="0001707E"/>
    <w:rsid w:val="00017C45"/>
    <w:rsid w:val="00017D2F"/>
    <w:rsid w:val="00021297"/>
    <w:rsid w:val="000217DD"/>
    <w:rsid w:val="000218B4"/>
    <w:rsid w:val="00022A58"/>
    <w:rsid w:val="0002306C"/>
    <w:rsid w:val="0002564D"/>
    <w:rsid w:val="00025D34"/>
    <w:rsid w:val="00025ECA"/>
    <w:rsid w:val="000272A0"/>
    <w:rsid w:val="000278D7"/>
    <w:rsid w:val="000302D2"/>
    <w:rsid w:val="00030D7F"/>
    <w:rsid w:val="00031D5C"/>
    <w:rsid w:val="000325B8"/>
    <w:rsid w:val="0003312C"/>
    <w:rsid w:val="0003356A"/>
    <w:rsid w:val="0003365F"/>
    <w:rsid w:val="00034799"/>
    <w:rsid w:val="00034C15"/>
    <w:rsid w:val="00034C79"/>
    <w:rsid w:val="00036BA1"/>
    <w:rsid w:val="00036EFA"/>
    <w:rsid w:val="000371F4"/>
    <w:rsid w:val="000408C6"/>
    <w:rsid w:val="00041804"/>
    <w:rsid w:val="00041EE0"/>
    <w:rsid w:val="0004204A"/>
    <w:rsid w:val="000422E2"/>
    <w:rsid w:val="0004230C"/>
    <w:rsid w:val="000423D4"/>
    <w:rsid w:val="00042451"/>
    <w:rsid w:val="00042B90"/>
    <w:rsid w:val="00042F22"/>
    <w:rsid w:val="000431BD"/>
    <w:rsid w:val="00043591"/>
    <w:rsid w:val="000436AF"/>
    <w:rsid w:val="000444EF"/>
    <w:rsid w:val="0004574A"/>
    <w:rsid w:val="00046375"/>
    <w:rsid w:val="00046972"/>
    <w:rsid w:val="00050C21"/>
    <w:rsid w:val="0005114E"/>
    <w:rsid w:val="00051420"/>
    <w:rsid w:val="0005143E"/>
    <w:rsid w:val="00052A07"/>
    <w:rsid w:val="000534E3"/>
    <w:rsid w:val="00055EB8"/>
    <w:rsid w:val="0005606A"/>
    <w:rsid w:val="00056E04"/>
    <w:rsid w:val="00057117"/>
    <w:rsid w:val="00061336"/>
    <w:rsid w:val="000616E7"/>
    <w:rsid w:val="00061F79"/>
    <w:rsid w:val="000622D3"/>
    <w:rsid w:val="0006487E"/>
    <w:rsid w:val="000649AC"/>
    <w:rsid w:val="00065818"/>
    <w:rsid w:val="00065E1A"/>
    <w:rsid w:val="00066E4A"/>
    <w:rsid w:val="000676D5"/>
    <w:rsid w:val="0007200D"/>
    <w:rsid w:val="0007283F"/>
    <w:rsid w:val="00076E4B"/>
    <w:rsid w:val="00077E5F"/>
    <w:rsid w:val="0008036A"/>
    <w:rsid w:val="00080BC4"/>
    <w:rsid w:val="00081ABB"/>
    <w:rsid w:val="00081AE6"/>
    <w:rsid w:val="00081EE4"/>
    <w:rsid w:val="00083393"/>
    <w:rsid w:val="00083E6B"/>
    <w:rsid w:val="000854E7"/>
    <w:rsid w:val="000855EB"/>
    <w:rsid w:val="00085B52"/>
    <w:rsid w:val="000866F2"/>
    <w:rsid w:val="00087F6A"/>
    <w:rsid w:val="0009009F"/>
    <w:rsid w:val="00091557"/>
    <w:rsid w:val="000917D1"/>
    <w:rsid w:val="000924C1"/>
    <w:rsid w:val="000924F0"/>
    <w:rsid w:val="00093474"/>
    <w:rsid w:val="00094B80"/>
    <w:rsid w:val="0009510F"/>
    <w:rsid w:val="00097874"/>
    <w:rsid w:val="000A0AC2"/>
    <w:rsid w:val="000A19CA"/>
    <w:rsid w:val="000A1B7B"/>
    <w:rsid w:val="000A1DFA"/>
    <w:rsid w:val="000A1ED8"/>
    <w:rsid w:val="000A22DF"/>
    <w:rsid w:val="000A2CFD"/>
    <w:rsid w:val="000A4EE5"/>
    <w:rsid w:val="000A56F2"/>
    <w:rsid w:val="000A6C5F"/>
    <w:rsid w:val="000B050A"/>
    <w:rsid w:val="000B2719"/>
    <w:rsid w:val="000B3202"/>
    <w:rsid w:val="000B3A8F"/>
    <w:rsid w:val="000B4AB9"/>
    <w:rsid w:val="000B58C3"/>
    <w:rsid w:val="000B61E9"/>
    <w:rsid w:val="000C001D"/>
    <w:rsid w:val="000C165A"/>
    <w:rsid w:val="000C1759"/>
    <w:rsid w:val="000C224C"/>
    <w:rsid w:val="000C2B79"/>
    <w:rsid w:val="000C2E19"/>
    <w:rsid w:val="000C3B00"/>
    <w:rsid w:val="000C4639"/>
    <w:rsid w:val="000C4697"/>
    <w:rsid w:val="000C4AB8"/>
    <w:rsid w:val="000C50B3"/>
    <w:rsid w:val="000C5287"/>
    <w:rsid w:val="000C639B"/>
    <w:rsid w:val="000D08BE"/>
    <w:rsid w:val="000D08D6"/>
    <w:rsid w:val="000D0D07"/>
    <w:rsid w:val="000D1FB2"/>
    <w:rsid w:val="000D2343"/>
    <w:rsid w:val="000D4797"/>
    <w:rsid w:val="000D6691"/>
    <w:rsid w:val="000D72D1"/>
    <w:rsid w:val="000E0527"/>
    <w:rsid w:val="000E1E92"/>
    <w:rsid w:val="000E2035"/>
    <w:rsid w:val="000E2A22"/>
    <w:rsid w:val="000E2C34"/>
    <w:rsid w:val="000E38C4"/>
    <w:rsid w:val="000E5A80"/>
    <w:rsid w:val="000E6051"/>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282F"/>
    <w:rsid w:val="001062FB"/>
    <w:rsid w:val="001063E6"/>
    <w:rsid w:val="00107A74"/>
    <w:rsid w:val="0011151A"/>
    <w:rsid w:val="001123B3"/>
    <w:rsid w:val="00112745"/>
    <w:rsid w:val="00112CC2"/>
    <w:rsid w:val="00112D82"/>
    <w:rsid w:val="001135D8"/>
    <w:rsid w:val="00113CF4"/>
    <w:rsid w:val="001153EA"/>
    <w:rsid w:val="00115643"/>
    <w:rsid w:val="00116765"/>
    <w:rsid w:val="001167A8"/>
    <w:rsid w:val="00117341"/>
    <w:rsid w:val="0011778E"/>
    <w:rsid w:val="001219F5"/>
    <w:rsid w:val="00121A20"/>
    <w:rsid w:val="0012377F"/>
    <w:rsid w:val="001237C1"/>
    <w:rsid w:val="00124314"/>
    <w:rsid w:val="00125726"/>
    <w:rsid w:val="00125A37"/>
    <w:rsid w:val="00126309"/>
    <w:rsid w:val="00126B4A"/>
    <w:rsid w:val="00126C86"/>
    <w:rsid w:val="00127B46"/>
    <w:rsid w:val="001300F2"/>
    <w:rsid w:val="00130350"/>
    <w:rsid w:val="00130C79"/>
    <w:rsid w:val="00131C77"/>
    <w:rsid w:val="00131F82"/>
    <w:rsid w:val="00131FE7"/>
    <w:rsid w:val="00132FD0"/>
    <w:rsid w:val="00133DB4"/>
    <w:rsid w:val="00134209"/>
    <w:rsid w:val="001344C0"/>
    <w:rsid w:val="001346FA"/>
    <w:rsid w:val="0013477F"/>
    <w:rsid w:val="00135252"/>
    <w:rsid w:val="001375AF"/>
    <w:rsid w:val="00137AB5"/>
    <w:rsid w:val="00137F0B"/>
    <w:rsid w:val="00140FB3"/>
    <w:rsid w:val="0014553F"/>
    <w:rsid w:val="00146242"/>
    <w:rsid w:val="001476AE"/>
    <w:rsid w:val="001515BD"/>
    <w:rsid w:val="00151E23"/>
    <w:rsid w:val="00152439"/>
    <w:rsid w:val="001526E0"/>
    <w:rsid w:val="00152EC7"/>
    <w:rsid w:val="00154737"/>
    <w:rsid w:val="001551B5"/>
    <w:rsid w:val="0015550F"/>
    <w:rsid w:val="00155956"/>
    <w:rsid w:val="001569B2"/>
    <w:rsid w:val="00156DAA"/>
    <w:rsid w:val="00156FCD"/>
    <w:rsid w:val="00160119"/>
    <w:rsid w:val="001608AA"/>
    <w:rsid w:val="00161D94"/>
    <w:rsid w:val="001630EE"/>
    <w:rsid w:val="0016392C"/>
    <w:rsid w:val="00163E83"/>
    <w:rsid w:val="001642E1"/>
    <w:rsid w:val="001659C1"/>
    <w:rsid w:val="001659DD"/>
    <w:rsid w:val="001669F8"/>
    <w:rsid w:val="00166D49"/>
    <w:rsid w:val="00167BA4"/>
    <w:rsid w:val="00167BBB"/>
    <w:rsid w:val="00167CD0"/>
    <w:rsid w:val="001703D1"/>
    <w:rsid w:val="00170920"/>
    <w:rsid w:val="00171C0C"/>
    <w:rsid w:val="00171FC0"/>
    <w:rsid w:val="00172910"/>
    <w:rsid w:val="00173A8E"/>
    <w:rsid w:val="00173D36"/>
    <w:rsid w:val="0017441B"/>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62A"/>
    <w:rsid w:val="0019674E"/>
    <w:rsid w:val="001969C3"/>
    <w:rsid w:val="00197DF9"/>
    <w:rsid w:val="001A03CA"/>
    <w:rsid w:val="001A1978"/>
    <w:rsid w:val="001A1987"/>
    <w:rsid w:val="001A2310"/>
    <w:rsid w:val="001A2564"/>
    <w:rsid w:val="001A2C3F"/>
    <w:rsid w:val="001A415E"/>
    <w:rsid w:val="001A44F0"/>
    <w:rsid w:val="001A54AD"/>
    <w:rsid w:val="001A6173"/>
    <w:rsid w:val="001A6527"/>
    <w:rsid w:val="001A6CBA"/>
    <w:rsid w:val="001A71CE"/>
    <w:rsid w:val="001A73AD"/>
    <w:rsid w:val="001B0D97"/>
    <w:rsid w:val="001B4C73"/>
    <w:rsid w:val="001B4C7A"/>
    <w:rsid w:val="001B5A5D"/>
    <w:rsid w:val="001B5DB2"/>
    <w:rsid w:val="001B6D5C"/>
    <w:rsid w:val="001C0D5E"/>
    <w:rsid w:val="001C1AF6"/>
    <w:rsid w:val="001C1CE5"/>
    <w:rsid w:val="001C2DCB"/>
    <w:rsid w:val="001C3D2A"/>
    <w:rsid w:val="001C5387"/>
    <w:rsid w:val="001C61F8"/>
    <w:rsid w:val="001C74FB"/>
    <w:rsid w:val="001D0AA3"/>
    <w:rsid w:val="001D15DC"/>
    <w:rsid w:val="001D2C8B"/>
    <w:rsid w:val="001D390C"/>
    <w:rsid w:val="001D44B0"/>
    <w:rsid w:val="001D4E47"/>
    <w:rsid w:val="001D51BA"/>
    <w:rsid w:val="001D53E7"/>
    <w:rsid w:val="001D56D8"/>
    <w:rsid w:val="001D5897"/>
    <w:rsid w:val="001D6342"/>
    <w:rsid w:val="001D65A1"/>
    <w:rsid w:val="001D6D53"/>
    <w:rsid w:val="001E00EB"/>
    <w:rsid w:val="001E025D"/>
    <w:rsid w:val="001E12E7"/>
    <w:rsid w:val="001E1535"/>
    <w:rsid w:val="001E2930"/>
    <w:rsid w:val="001E383D"/>
    <w:rsid w:val="001E57B9"/>
    <w:rsid w:val="001E57C3"/>
    <w:rsid w:val="001E58E2"/>
    <w:rsid w:val="001E758E"/>
    <w:rsid w:val="001E7599"/>
    <w:rsid w:val="001E7AED"/>
    <w:rsid w:val="001F07C1"/>
    <w:rsid w:val="001F3916"/>
    <w:rsid w:val="001F4010"/>
    <w:rsid w:val="001F4D25"/>
    <w:rsid w:val="001F54C5"/>
    <w:rsid w:val="001F5672"/>
    <w:rsid w:val="001F65F9"/>
    <w:rsid w:val="001F662C"/>
    <w:rsid w:val="001F7074"/>
    <w:rsid w:val="00200490"/>
    <w:rsid w:val="00200C46"/>
    <w:rsid w:val="00201443"/>
    <w:rsid w:val="0020153B"/>
    <w:rsid w:val="00201E56"/>
    <w:rsid w:val="00201F3A"/>
    <w:rsid w:val="0020394E"/>
    <w:rsid w:val="00203F96"/>
    <w:rsid w:val="00205AB8"/>
    <w:rsid w:val="00206460"/>
    <w:rsid w:val="002069B2"/>
    <w:rsid w:val="00206B92"/>
    <w:rsid w:val="00206EAE"/>
    <w:rsid w:val="0020702F"/>
    <w:rsid w:val="00207707"/>
    <w:rsid w:val="00207F2A"/>
    <w:rsid w:val="00207FA3"/>
    <w:rsid w:val="00210A84"/>
    <w:rsid w:val="00211245"/>
    <w:rsid w:val="00214CD0"/>
    <w:rsid w:val="00214DA8"/>
    <w:rsid w:val="00215423"/>
    <w:rsid w:val="0021586E"/>
    <w:rsid w:val="002158FA"/>
    <w:rsid w:val="0021649B"/>
    <w:rsid w:val="002167B7"/>
    <w:rsid w:val="00220418"/>
    <w:rsid w:val="00220600"/>
    <w:rsid w:val="0022061B"/>
    <w:rsid w:val="00221046"/>
    <w:rsid w:val="00221343"/>
    <w:rsid w:val="002224DB"/>
    <w:rsid w:val="002229E3"/>
    <w:rsid w:val="00223C37"/>
    <w:rsid w:val="00223FCB"/>
    <w:rsid w:val="002252C3"/>
    <w:rsid w:val="0022553B"/>
    <w:rsid w:val="00225647"/>
    <w:rsid w:val="0022586D"/>
    <w:rsid w:val="00225C54"/>
    <w:rsid w:val="002263A8"/>
    <w:rsid w:val="002274BD"/>
    <w:rsid w:val="00227611"/>
    <w:rsid w:val="00230765"/>
    <w:rsid w:val="002308C8"/>
    <w:rsid w:val="00230D18"/>
    <w:rsid w:val="00231099"/>
    <w:rsid w:val="002319E4"/>
    <w:rsid w:val="0023200E"/>
    <w:rsid w:val="002321DB"/>
    <w:rsid w:val="00232497"/>
    <w:rsid w:val="00232621"/>
    <w:rsid w:val="00232FBD"/>
    <w:rsid w:val="0023441A"/>
    <w:rsid w:val="002350C3"/>
    <w:rsid w:val="002353CA"/>
    <w:rsid w:val="00235632"/>
    <w:rsid w:val="00235872"/>
    <w:rsid w:val="00236BB5"/>
    <w:rsid w:val="002378FD"/>
    <w:rsid w:val="00240378"/>
    <w:rsid w:val="00241559"/>
    <w:rsid w:val="0024163B"/>
    <w:rsid w:val="0024282E"/>
    <w:rsid w:val="002435B3"/>
    <w:rsid w:val="002458CD"/>
    <w:rsid w:val="002458EB"/>
    <w:rsid w:val="002470AE"/>
    <w:rsid w:val="002478CA"/>
    <w:rsid w:val="002500C8"/>
    <w:rsid w:val="00250374"/>
    <w:rsid w:val="00250435"/>
    <w:rsid w:val="00250D36"/>
    <w:rsid w:val="00252432"/>
    <w:rsid w:val="00252F8E"/>
    <w:rsid w:val="00255E25"/>
    <w:rsid w:val="00257543"/>
    <w:rsid w:val="002617E7"/>
    <w:rsid w:val="00261F10"/>
    <w:rsid w:val="00264228"/>
    <w:rsid w:val="00264334"/>
    <w:rsid w:val="0026450E"/>
    <w:rsid w:val="0026473E"/>
    <w:rsid w:val="0026601F"/>
    <w:rsid w:val="00266214"/>
    <w:rsid w:val="00267C83"/>
    <w:rsid w:val="0027144F"/>
    <w:rsid w:val="00271813"/>
    <w:rsid w:val="00271F3A"/>
    <w:rsid w:val="00272ABC"/>
    <w:rsid w:val="00272B18"/>
    <w:rsid w:val="00273278"/>
    <w:rsid w:val="002737DA"/>
    <w:rsid w:val="002737F4"/>
    <w:rsid w:val="00273864"/>
    <w:rsid w:val="00273E12"/>
    <w:rsid w:val="00274A23"/>
    <w:rsid w:val="00274D21"/>
    <w:rsid w:val="00275FBC"/>
    <w:rsid w:val="00275FE8"/>
    <w:rsid w:val="0027607B"/>
    <w:rsid w:val="002764C0"/>
    <w:rsid w:val="00276C2C"/>
    <w:rsid w:val="00276E4A"/>
    <w:rsid w:val="0027783D"/>
    <w:rsid w:val="002805F5"/>
    <w:rsid w:val="00280751"/>
    <w:rsid w:val="00280A1C"/>
    <w:rsid w:val="002810DF"/>
    <w:rsid w:val="00282060"/>
    <w:rsid w:val="0028280A"/>
    <w:rsid w:val="002840B3"/>
    <w:rsid w:val="00284FD3"/>
    <w:rsid w:val="00286ACD"/>
    <w:rsid w:val="0028700D"/>
    <w:rsid w:val="00287838"/>
    <w:rsid w:val="0029049A"/>
    <w:rsid w:val="002907B5"/>
    <w:rsid w:val="00291846"/>
    <w:rsid w:val="0029215E"/>
    <w:rsid w:val="002925EB"/>
    <w:rsid w:val="002927E9"/>
    <w:rsid w:val="00292EB7"/>
    <w:rsid w:val="00295EC7"/>
    <w:rsid w:val="00296227"/>
    <w:rsid w:val="00296401"/>
    <w:rsid w:val="00296407"/>
    <w:rsid w:val="00296F44"/>
    <w:rsid w:val="0029777D"/>
    <w:rsid w:val="002A03C2"/>
    <w:rsid w:val="002A055E"/>
    <w:rsid w:val="002A0ABA"/>
    <w:rsid w:val="002A1D4E"/>
    <w:rsid w:val="002A265E"/>
    <w:rsid w:val="002A2869"/>
    <w:rsid w:val="002A3175"/>
    <w:rsid w:val="002A3A6F"/>
    <w:rsid w:val="002A4195"/>
    <w:rsid w:val="002A5414"/>
    <w:rsid w:val="002A6601"/>
    <w:rsid w:val="002A785F"/>
    <w:rsid w:val="002A7E6E"/>
    <w:rsid w:val="002B0692"/>
    <w:rsid w:val="002B10A0"/>
    <w:rsid w:val="002B1498"/>
    <w:rsid w:val="002B1663"/>
    <w:rsid w:val="002B24D6"/>
    <w:rsid w:val="002B255B"/>
    <w:rsid w:val="002B282E"/>
    <w:rsid w:val="002B2E88"/>
    <w:rsid w:val="002B2ECA"/>
    <w:rsid w:val="002B3183"/>
    <w:rsid w:val="002B3362"/>
    <w:rsid w:val="002B34F8"/>
    <w:rsid w:val="002B44C0"/>
    <w:rsid w:val="002B55FC"/>
    <w:rsid w:val="002B5ED9"/>
    <w:rsid w:val="002C041F"/>
    <w:rsid w:val="002C0488"/>
    <w:rsid w:val="002C0793"/>
    <w:rsid w:val="002C14A4"/>
    <w:rsid w:val="002C33CE"/>
    <w:rsid w:val="002C41E6"/>
    <w:rsid w:val="002C4936"/>
    <w:rsid w:val="002C55D6"/>
    <w:rsid w:val="002C56EB"/>
    <w:rsid w:val="002C7520"/>
    <w:rsid w:val="002C7DA9"/>
    <w:rsid w:val="002C7FB1"/>
    <w:rsid w:val="002D071A"/>
    <w:rsid w:val="002D0FA3"/>
    <w:rsid w:val="002D1321"/>
    <w:rsid w:val="002D2AD1"/>
    <w:rsid w:val="002D3494"/>
    <w:rsid w:val="002D34B2"/>
    <w:rsid w:val="002D48B0"/>
    <w:rsid w:val="002D5ADE"/>
    <w:rsid w:val="002D5B37"/>
    <w:rsid w:val="002D7637"/>
    <w:rsid w:val="002D765F"/>
    <w:rsid w:val="002D7DF8"/>
    <w:rsid w:val="002E1336"/>
    <w:rsid w:val="002E17F2"/>
    <w:rsid w:val="002E1B82"/>
    <w:rsid w:val="002E1FA7"/>
    <w:rsid w:val="002E21C3"/>
    <w:rsid w:val="002E5025"/>
    <w:rsid w:val="002E54CE"/>
    <w:rsid w:val="002E567E"/>
    <w:rsid w:val="002E5EB8"/>
    <w:rsid w:val="002E6978"/>
    <w:rsid w:val="002E7CAE"/>
    <w:rsid w:val="002E7E7B"/>
    <w:rsid w:val="002F0A36"/>
    <w:rsid w:val="002F13CD"/>
    <w:rsid w:val="002F202A"/>
    <w:rsid w:val="002F2771"/>
    <w:rsid w:val="002F288F"/>
    <w:rsid w:val="002F37A9"/>
    <w:rsid w:val="002F4AA0"/>
    <w:rsid w:val="002F66D2"/>
    <w:rsid w:val="002F79DB"/>
    <w:rsid w:val="00300C08"/>
    <w:rsid w:val="00300DC3"/>
    <w:rsid w:val="00300F7E"/>
    <w:rsid w:val="00301074"/>
    <w:rsid w:val="00301A76"/>
    <w:rsid w:val="00301CE6"/>
    <w:rsid w:val="003024BC"/>
    <w:rsid w:val="0030256B"/>
    <w:rsid w:val="003034F5"/>
    <w:rsid w:val="003036FA"/>
    <w:rsid w:val="00304DE8"/>
    <w:rsid w:val="0030501F"/>
    <w:rsid w:val="003058B2"/>
    <w:rsid w:val="00307B83"/>
    <w:rsid w:val="00307BA1"/>
    <w:rsid w:val="00311702"/>
    <w:rsid w:val="00311775"/>
    <w:rsid w:val="00311E82"/>
    <w:rsid w:val="0031298A"/>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26AAE"/>
    <w:rsid w:val="003310DA"/>
    <w:rsid w:val="00331751"/>
    <w:rsid w:val="00331E51"/>
    <w:rsid w:val="003337CB"/>
    <w:rsid w:val="00334579"/>
    <w:rsid w:val="0033556F"/>
    <w:rsid w:val="00335858"/>
    <w:rsid w:val="003361E1"/>
    <w:rsid w:val="00336A7B"/>
    <w:rsid w:val="00336BDA"/>
    <w:rsid w:val="003373E4"/>
    <w:rsid w:val="00337415"/>
    <w:rsid w:val="00340151"/>
    <w:rsid w:val="00340A53"/>
    <w:rsid w:val="00341064"/>
    <w:rsid w:val="0034176F"/>
    <w:rsid w:val="003428B8"/>
    <w:rsid w:val="00342BD7"/>
    <w:rsid w:val="00342FB8"/>
    <w:rsid w:val="0034376E"/>
    <w:rsid w:val="003465BA"/>
    <w:rsid w:val="00346DB5"/>
    <w:rsid w:val="003477B1"/>
    <w:rsid w:val="003500B2"/>
    <w:rsid w:val="0035018B"/>
    <w:rsid w:val="00350D73"/>
    <w:rsid w:val="00351CEF"/>
    <w:rsid w:val="003544B3"/>
    <w:rsid w:val="003544D1"/>
    <w:rsid w:val="003545DE"/>
    <w:rsid w:val="0035524A"/>
    <w:rsid w:val="00356087"/>
    <w:rsid w:val="00356868"/>
    <w:rsid w:val="00356874"/>
    <w:rsid w:val="003571AB"/>
    <w:rsid w:val="00357380"/>
    <w:rsid w:val="0035754E"/>
    <w:rsid w:val="003602D9"/>
    <w:rsid w:val="003604CE"/>
    <w:rsid w:val="00360FBF"/>
    <w:rsid w:val="003610B2"/>
    <w:rsid w:val="003628E3"/>
    <w:rsid w:val="00362F6A"/>
    <w:rsid w:val="00365443"/>
    <w:rsid w:val="00365615"/>
    <w:rsid w:val="0036597E"/>
    <w:rsid w:val="00366680"/>
    <w:rsid w:val="00366C56"/>
    <w:rsid w:val="003702AA"/>
    <w:rsid w:val="00370A68"/>
    <w:rsid w:val="00370E47"/>
    <w:rsid w:val="003742AC"/>
    <w:rsid w:val="003748C9"/>
    <w:rsid w:val="00375A9F"/>
    <w:rsid w:val="00377CE1"/>
    <w:rsid w:val="00380F23"/>
    <w:rsid w:val="00382C77"/>
    <w:rsid w:val="00382D8C"/>
    <w:rsid w:val="003832AF"/>
    <w:rsid w:val="00384BAE"/>
    <w:rsid w:val="00385BF0"/>
    <w:rsid w:val="00390867"/>
    <w:rsid w:val="003919EA"/>
    <w:rsid w:val="00392023"/>
    <w:rsid w:val="0039218C"/>
    <w:rsid w:val="003932DB"/>
    <w:rsid w:val="003939FF"/>
    <w:rsid w:val="00394AC7"/>
    <w:rsid w:val="003955B0"/>
    <w:rsid w:val="00395CD2"/>
    <w:rsid w:val="00395D90"/>
    <w:rsid w:val="00396091"/>
    <w:rsid w:val="0039630D"/>
    <w:rsid w:val="00396F2E"/>
    <w:rsid w:val="00397DFF"/>
    <w:rsid w:val="003A03EB"/>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31A"/>
    <w:rsid w:val="003B159C"/>
    <w:rsid w:val="003B24F3"/>
    <w:rsid w:val="003B2DFD"/>
    <w:rsid w:val="003B34B4"/>
    <w:rsid w:val="003B369F"/>
    <w:rsid w:val="003B36A3"/>
    <w:rsid w:val="003B36B0"/>
    <w:rsid w:val="003B4717"/>
    <w:rsid w:val="003B571E"/>
    <w:rsid w:val="003B58CB"/>
    <w:rsid w:val="003B5A5A"/>
    <w:rsid w:val="003B5E42"/>
    <w:rsid w:val="003B64BB"/>
    <w:rsid w:val="003B781F"/>
    <w:rsid w:val="003B7935"/>
    <w:rsid w:val="003B7FE5"/>
    <w:rsid w:val="003C05DB"/>
    <w:rsid w:val="003C11C8"/>
    <w:rsid w:val="003C15D2"/>
    <w:rsid w:val="003C1B89"/>
    <w:rsid w:val="003C2702"/>
    <w:rsid w:val="003C332D"/>
    <w:rsid w:val="003C3897"/>
    <w:rsid w:val="003C3E92"/>
    <w:rsid w:val="003C40AF"/>
    <w:rsid w:val="003C50B5"/>
    <w:rsid w:val="003C7806"/>
    <w:rsid w:val="003C7AF7"/>
    <w:rsid w:val="003D109F"/>
    <w:rsid w:val="003D1463"/>
    <w:rsid w:val="003D1B9C"/>
    <w:rsid w:val="003D2478"/>
    <w:rsid w:val="003D2485"/>
    <w:rsid w:val="003D3C45"/>
    <w:rsid w:val="003D3C81"/>
    <w:rsid w:val="003D5B1F"/>
    <w:rsid w:val="003D7001"/>
    <w:rsid w:val="003E00EF"/>
    <w:rsid w:val="003E0FD4"/>
    <w:rsid w:val="003E15FA"/>
    <w:rsid w:val="003E18DC"/>
    <w:rsid w:val="003E55E4"/>
    <w:rsid w:val="003E5F5E"/>
    <w:rsid w:val="003E614F"/>
    <w:rsid w:val="003E6903"/>
    <w:rsid w:val="003E6BBE"/>
    <w:rsid w:val="003E74D4"/>
    <w:rsid w:val="003E74E3"/>
    <w:rsid w:val="003F05C7"/>
    <w:rsid w:val="003F1074"/>
    <w:rsid w:val="003F11C2"/>
    <w:rsid w:val="003F11D9"/>
    <w:rsid w:val="003F12EF"/>
    <w:rsid w:val="003F2CD4"/>
    <w:rsid w:val="003F2D7C"/>
    <w:rsid w:val="003F3E03"/>
    <w:rsid w:val="003F4395"/>
    <w:rsid w:val="003F4EF3"/>
    <w:rsid w:val="003F6B85"/>
    <w:rsid w:val="003F6BBE"/>
    <w:rsid w:val="003F6E54"/>
    <w:rsid w:val="003F715D"/>
    <w:rsid w:val="003F7428"/>
    <w:rsid w:val="004000E8"/>
    <w:rsid w:val="00400382"/>
    <w:rsid w:val="00400BA8"/>
    <w:rsid w:val="00402066"/>
    <w:rsid w:val="0040241E"/>
    <w:rsid w:val="00402E2B"/>
    <w:rsid w:val="00403738"/>
    <w:rsid w:val="00403AF4"/>
    <w:rsid w:val="00404D4D"/>
    <w:rsid w:val="00404E56"/>
    <w:rsid w:val="0040506F"/>
    <w:rsid w:val="004050BC"/>
    <w:rsid w:val="0040512B"/>
    <w:rsid w:val="00405BAB"/>
    <w:rsid w:val="00405CA5"/>
    <w:rsid w:val="00405FBC"/>
    <w:rsid w:val="00406AED"/>
    <w:rsid w:val="00407CD3"/>
    <w:rsid w:val="00410134"/>
    <w:rsid w:val="00410B72"/>
    <w:rsid w:val="00410C7A"/>
    <w:rsid w:val="00410F18"/>
    <w:rsid w:val="004111C9"/>
    <w:rsid w:val="00411874"/>
    <w:rsid w:val="0041198B"/>
    <w:rsid w:val="0041263E"/>
    <w:rsid w:val="00412C6A"/>
    <w:rsid w:val="00413AAC"/>
    <w:rsid w:val="00413E92"/>
    <w:rsid w:val="00414599"/>
    <w:rsid w:val="00415636"/>
    <w:rsid w:val="0041678C"/>
    <w:rsid w:val="00421105"/>
    <w:rsid w:val="00422147"/>
    <w:rsid w:val="004226C5"/>
    <w:rsid w:val="00422AA4"/>
    <w:rsid w:val="00422BF6"/>
    <w:rsid w:val="00422FFE"/>
    <w:rsid w:val="00423931"/>
    <w:rsid w:val="004242F4"/>
    <w:rsid w:val="004248E5"/>
    <w:rsid w:val="00425464"/>
    <w:rsid w:val="0042576E"/>
    <w:rsid w:val="00425B2D"/>
    <w:rsid w:val="00425FEF"/>
    <w:rsid w:val="0042614C"/>
    <w:rsid w:val="00426221"/>
    <w:rsid w:val="00426814"/>
    <w:rsid w:val="00427248"/>
    <w:rsid w:val="00427448"/>
    <w:rsid w:val="0043181C"/>
    <w:rsid w:val="00431B92"/>
    <w:rsid w:val="00431BCD"/>
    <w:rsid w:val="00433FA7"/>
    <w:rsid w:val="004346B9"/>
    <w:rsid w:val="00434AC2"/>
    <w:rsid w:val="00436716"/>
    <w:rsid w:val="004368BC"/>
    <w:rsid w:val="00436CAF"/>
    <w:rsid w:val="00437447"/>
    <w:rsid w:val="004375AD"/>
    <w:rsid w:val="004377D5"/>
    <w:rsid w:val="00440205"/>
    <w:rsid w:val="0044092A"/>
    <w:rsid w:val="00441A92"/>
    <w:rsid w:val="00441ADA"/>
    <w:rsid w:val="004431DC"/>
    <w:rsid w:val="00444F56"/>
    <w:rsid w:val="00445175"/>
    <w:rsid w:val="004461DD"/>
    <w:rsid w:val="00446488"/>
    <w:rsid w:val="00446D6D"/>
    <w:rsid w:val="00447106"/>
    <w:rsid w:val="004471D2"/>
    <w:rsid w:val="004517AA"/>
    <w:rsid w:val="00452357"/>
    <w:rsid w:val="00452CAC"/>
    <w:rsid w:val="004552C5"/>
    <w:rsid w:val="00457565"/>
    <w:rsid w:val="00457877"/>
    <w:rsid w:val="00457B71"/>
    <w:rsid w:val="00461CDF"/>
    <w:rsid w:val="0046237F"/>
    <w:rsid w:val="00464A89"/>
    <w:rsid w:val="00465516"/>
    <w:rsid w:val="00466510"/>
    <w:rsid w:val="004669E2"/>
    <w:rsid w:val="0046731F"/>
    <w:rsid w:val="004679C1"/>
    <w:rsid w:val="00470C31"/>
    <w:rsid w:val="0047143A"/>
    <w:rsid w:val="00471DE0"/>
    <w:rsid w:val="00472302"/>
    <w:rsid w:val="0047349A"/>
    <w:rsid w:val="004734D0"/>
    <w:rsid w:val="0047556B"/>
    <w:rsid w:val="0047557C"/>
    <w:rsid w:val="004759D6"/>
    <w:rsid w:val="00477335"/>
    <w:rsid w:val="00477592"/>
    <w:rsid w:val="00477768"/>
    <w:rsid w:val="0048236E"/>
    <w:rsid w:val="00483BFF"/>
    <w:rsid w:val="004859C6"/>
    <w:rsid w:val="00487D36"/>
    <w:rsid w:val="00492A77"/>
    <w:rsid w:val="00492BC5"/>
    <w:rsid w:val="00493B0F"/>
    <w:rsid w:val="004955A0"/>
    <w:rsid w:val="00496442"/>
    <w:rsid w:val="004964F1"/>
    <w:rsid w:val="00496C53"/>
    <w:rsid w:val="004A16BC"/>
    <w:rsid w:val="004A1A5A"/>
    <w:rsid w:val="004A1FF5"/>
    <w:rsid w:val="004A2643"/>
    <w:rsid w:val="004A2B94"/>
    <w:rsid w:val="004A2CDC"/>
    <w:rsid w:val="004A3989"/>
    <w:rsid w:val="004A4358"/>
    <w:rsid w:val="004A4456"/>
    <w:rsid w:val="004A49CD"/>
    <w:rsid w:val="004A4E28"/>
    <w:rsid w:val="004A655C"/>
    <w:rsid w:val="004A657D"/>
    <w:rsid w:val="004A6620"/>
    <w:rsid w:val="004B079A"/>
    <w:rsid w:val="004B25AA"/>
    <w:rsid w:val="004B2600"/>
    <w:rsid w:val="004B3C5F"/>
    <w:rsid w:val="004B6470"/>
    <w:rsid w:val="004B6F6A"/>
    <w:rsid w:val="004B7174"/>
    <w:rsid w:val="004B7C0C"/>
    <w:rsid w:val="004C047F"/>
    <w:rsid w:val="004C0EF3"/>
    <w:rsid w:val="004C17CF"/>
    <w:rsid w:val="004C3898"/>
    <w:rsid w:val="004C3B4D"/>
    <w:rsid w:val="004C51BE"/>
    <w:rsid w:val="004C5680"/>
    <w:rsid w:val="004C6EDE"/>
    <w:rsid w:val="004C7351"/>
    <w:rsid w:val="004C752A"/>
    <w:rsid w:val="004C7F86"/>
    <w:rsid w:val="004D1911"/>
    <w:rsid w:val="004D27BD"/>
    <w:rsid w:val="004D36B1"/>
    <w:rsid w:val="004D46C3"/>
    <w:rsid w:val="004D4B8C"/>
    <w:rsid w:val="004D7443"/>
    <w:rsid w:val="004D7CD4"/>
    <w:rsid w:val="004D7EBD"/>
    <w:rsid w:val="004E00BB"/>
    <w:rsid w:val="004E0BF2"/>
    <w:rsid w:val="004E1943"/>
    <w:rsid w:val="004E1FBE"/>
    <w:rsid w:val="004E2513"/>
    <w:rsid w:val="004E2680"/>
    <w:rsid w:val="004E28F9"/>
    <w:rsid w:val="004E462E"/>
    <w:rsid w:val="004E56DC"/>
    <w:rsid w:val="004E5D86"/>
    <w:rsid w:val="004E5E9B"/>
    <w:rsid w:val="004E67D0"/>
    <w:rsid w:val="004E6C97"/>
    <w:rsid w:val="004E6EF1"/>
    <w:rsid w:val="004E7364"/>
    <w:rsid w:val="004E7678"/>
    <w:rsid w:val="004E76F4"/>
    <w:rsid w:val="004E7A88"/>
    <w:rsid w:val="004F070F"/>
    <w:rsid w:val="004F0942"/>
    <w:rsid w:val="004F0B4E"/>
    <w:rsid w:val="004F0B6C"/>
    <w:rsid w:val="004F2078"/>
    <w:rsid w:val="004F24F8"/>
    <w:rsid w:val="004F265B"/>
    <w:rsid w:val="004F2A84"/>
    <w:rsid w:val="004F2B99"/>
    <w:rsid w:val="004F3273"/>
    <w:rsid w:val="004F3514"/>
    <w:rsid w:val="004F3FA0"/>
    <w:rsid w:val="004F4110"/>
    <w:rsid w:val="004F4D28"/>
    <w:rsid w:val="004F4DA3"/>
    <w:rsid w:val="004F7AC0"/>
    <w:rsid w:val="00500037"/>
    <w:rsid w:val="00501E26"/>
    <w:rsid w:val="00502E27"/>
    <w:rsid w:val="00503A66"/>
    <w:rsid w:val="00503C2A"/>
    <w:rsid w:val="005062E1"/>
    <w:rsid w:val="00506557"/>
    <w:rsid w:val="0050677A"/>
    <w:rsid w:val="00506D4B"/>
    <w:rsid w:val="00506DD6"/>
    <w:rsid w:val="0051004A"/>
    <w:rsid w:val="005108D8"/>
    <w:rsid w:val="005116F9"/>
    <w:rsid w:val="00512F7D"/>
    <w:rsid w:val="005131AF"/>
    <w:rsid w:val="00514535"/>
    <w:rsid w:val="0051496E"/>
    <w:rsid w:val="005153A7"/>
    <w:rsid w:val="00516113"/>
    <w:rsid w:val="0051636A"/>
    <w:rsid w:val="00517A93"/>
    <w:rsid w:val="00520840"/>
    <w:rsid w:val="0052175B"/>
    <w:rsid w:val="005219CF"/>
    <w:rsid w:val="00521CB6"/>
    <w:rsid w:val="00521E13"/>
    <w:rsid w:val="0052211F"/>
    <w:rsid w:val="00523DA0"/>
    <w:rsid w:val="005240E3"/>
    <w:rsid w:val="00524758"/>
    <w:rsid w:val="0052505F"/>
    <w:rsid w:val="00525865"/>
    <w:rsid w:val="005279D9"/>
    <w:rsid w:val="0053001E"/>
    <w:rsid w:val="00530107"/>
    <w:rsid w:val="0053128C"/>
    <w:rsid w:val="005325E5"/>
    <w:rsid w:val="005328E0"/>
    <w:rsid w:val="005336FD"/>
    <w:rsid w:val="00534B59"/>
    <w:rsid w:val="00536759"/>
    <w:rsid w:val="0053693D"/>
    <w:rsid w:val="00536CD8"/>
    <w:rsid w:val="00537C62"/>
    <w:rsid w:val="00540B72"/>
    <w:rsid w:val="00543BE2"/>
    <w:rsid w:val="00543CDF"/>
    <w:rsid w:val="00544A70"/>
    <w:rsid w:val="00544AC4"/>
    <w:rsid w:val="00545C3E"/>
    <w:rsid w:val="00546577"/>
    <w:rsid w:val="0054680B"/>
    <w:rsid w:val="00546970"/>
    <w:rsid w:val="00547645"/>
    <w:rsid w:val="0055128A"/>
    <w:rsid w:val="0055162B"/>
    <w:rsid w:val="005546EC"/>
    <w:rsid w:val="00554E19"/>
    <w:rsid w:val="00554FCA"/>
    <w:rsid w:val="005551D7"/>
    <w:rsid w:val="00555204"/>
    <w:rsid w:val="00556B64"/>
    <w:rsid w:val="0056121F"/>
    <w:rsid w:val="0056538C"/>
    <w:rsid w:val="0056571A"/>
    <w:rsid w:val="00567250"/>
    <w:rsid w:val="00572505"/>
    <w:rsid w:val="00572D16"/>
    <w:rsid w:val="00572E88"/>
    <w:rsid w:val="00575644"/>
    <w:rsid w:val="00576206"/>
    <w:rsid w:val="00576325"/>
    <w:rsid w:val="00580AEB"/>
    <w:rsid w:val="00582050"/>
    <w:rsid w:val="00582809"/>
    <w:rsid w:val="00583225"/>
    <w:rsid w:val="00583ABE"/>
    <w:rsid w:val="00584258"/>
    <w:rsid w:val="00585182"/>
    <w:rsid w:val="00586722"/>
    <w:rsid w:val="00587944"/>
    <w:rsid w:val="0058798C"/>
    <w:rsid w:val="005900FA"/>
    <w:rsid w:val="00590133"/>
    <w:rsid w:val="00590FD6"/>
    <w:rsid w:val="0059140F"/>
    <w:rsid w:val="00592204"/>
    <w:rsid w:val="005923F3"/>
    <w:rsid w:val="005935A4"/>
    <w:rsid w:val="0059407C"/>
    <w:rsid w:val="005948C2"/>
    <w:rsid w:val="0059496A"/>
    <w:rsid w:val="00595CEB"/>
    <w:rsid w:val="00595DCA"/>
    <w:rsid w:val="00596380"/>
    <w:rsid w:val="00596632"/>
    <w:rsid w:val="0059779B"/>
    <w:rsid w:val="005978A0"/>
    <w:rsid w:val="005A1EF2"/>
    <w:rsid w:val="005A209A"/>
    <w:rsid w:val="005A4332"/>
    <w:rsid w:val="005A4A2B"/>
    <w:rsid w:val="005A662D"/>
    <w:rsid w:val="005A7C3A"/>
    <w:rsid w:val="005B0E75"/>
    <w:rsid w:val="005B0FE2"/>
    <w:rsid w:val="005B1409"/>
    <w:rsid w:val="005B2D63"/>
    <w:rsid w:val="005B35D7"/>
    <w:rsid w:val="005B3848"/>
    <w:rsid w:val="005B392A"/>
    <w:rsid w:val="005B3AA3"/>
    <w:rsid w:val="005B6ED2"/>
    <w:rsid w:val="005B6F83"/>
    <w:rsid w:val="005C0946"/>
    <w:rsid w:val="005C204B"/>
    <w:rsid w:val="005C4D88"/>
    <w:rsid w:val="005C5021"/>
    <w:rsid w:val="005C5BA8"/>
    <w:rsid w:val="005C7049"/>
    <w:rsid w:val="005C74FB"/>
    <w:rsid w:val="005D1602"/>
    <w:rsid w:val="005D1721"/>
    <w:rsid w:val="005E1183"/>
    <w:rsid w:val="005E1322"/>
    <w:rsid w:val="005E1E47"/>
    <w:rsid w:val="005E1E60"/>
    <w:rsid w:val="005E29AF"/>
    <w:rsid w:val="005E2F9D"/>
    <w:rsid w:val="005E385F"/>
    <w:rsid w:val="005E3C02"/>
    <w:rsid w:val="005E4352"/>
    <w:rsid w:val="005E4E47"/>
    <w:rsid w:val="005E4E82"/>
    <w:rsid w:val="005E4F10"/>
    <w:rsid w:val="005E54B2"/>
    <w:rsid w:val="005E5B81"/>
    <w:rsid w:val="005E5D10"/>
    <w:rsid w:val="005E6241"/>
    <w:rsid w:val="005E6FE4"/>
    <w:rsid w:val="005E71CC"/>
    <w:rsid w:val="005E7CEE"/>
    <w:rsid w:val="005F15D4"/>
    <w:rsid w:val="005F198C"/>
    <w:rsid w:val="005F1FC8"/>
    <w:rsid w:val="005F2CB1"/>
    <w:rsid w:val="005F3025"/>
    <w:rsid w:val="005F308F"/>
    <w:rsid w:val="005F317E"/>
    <w:rsid w:val="005F429C"/>
    <w:rsid w:val="005F4C98"/>
    <w:rsid w:val="005F4E74"/>
    <w:rsid w:val="005F53E7"/>
    <w:rsid w:val="005F5DCB"/>
    <w:rsid w:val="005F618C"/>
    <w:rsid w:val="005F670A"/>
    <w:rsid w:val="005F672D"/>
    <w:rsid w:val="005F6B06"/>
    <w:rsid w:val="005F6C17"/>
    <w:rsid w:val="005F70BD"/>
    <w:rsid w:val="006008A2"/>
    <w:rsid w:val="00600A57"/>
    <w:rsid w:val="00602492"/>
    <w:rsid w:val="0060283C"/>
    <w:rsid w:val="00602AA2"/>
    <w:rsid w:val="00603953"/>
    <w:rsid w:val="00604815"/>
    <w:rsid w:val="00604F14"/>
    <w:rsid w:val="00605629"/>
    <w:rsid w:val="00606B18"/>
    <w:rsid w:val="00607A0E"/>
    <w:rsid w:val="0061119C"/>
    <w:rsid w:val="00611B83"/>
    <w:rsid w:val="00613257"/>
    <w:rsid w:val="0061380B"/>
    <w:rsid w:val="00614107"/>
    <w:rsid w:val="00614301"/>
    <w:rsid w:val="00616955"/>
    <w:rsid w:val="00617D63"/>
    <w:rsid w:val="006201DD"/>
    <w:rsid w:val="00620A71"/>
    <w:rsid w:val="00620D80"/>
    <w:rsid w:val="00621C96"/>
    <w:rsid w:val="0062234F"/>
    <w:rsid w:val="006234A6"/>
    <w:rsid w:val="00623EEF"/>
    <w:rsid w:val="006252BF"/>
    <w:rsid w:val="006257C0"/>
    <w:rsid w:val="0062716F"/>
    <w:rsid w:val="00630001"/>
    <w:rsid w:val="00630773"/>
    <w:rsid w:val="006311B3"/>
    <w:rsid w:val="006321E1"/>
    <w:rsid w:val="0063284C"/>
    <w:rsid w:val="0063511C"/>
    <w:rsid w:val="00636201"/>
    <w:rsid w:val="00636398"/>
    <w:rsid w:val="00636595"/>
    <w:rsid w:val="00636740"/>
    <w:rsid w:val="006368D3"/>
    <w:rsid w:val="0063691D"/>
    <w:rsid w:val="00636D84"/>
    <w:rsid w:val="00636E0D"/>
    <w:rsid w:val="006371E1"/>
    <w:rsid w:val="006377EC"/>
    <w:rsid w:val="00637FA3"/>
    <w:rsid w:val="0064151F"/>
    <w:rsid w:val="00641533"/>
    <w:rsid w:val="0064189E"/>
    <w:rsid w:val="0064208D"/>
    <w:rsid w:val="006428AC"/>
    <w:rsid w:val="006428C0"/>
    <w:rsid w:val="00643475"/>
    <w:rsid w:val="0064396A"/>
    <w:rsid w:val="006449D1"/>
    <w:rsid w:val="0064624E"/>
    <w:rsid w:val="00647570"/>
    <w:rsid w:val="00647DC1"/>
    <w:rsid w:val="0065093C"/>
    <w:rsid w:val="00650AB9"/>
    <w:rsid w:val="00651B0B"/>
    <w:rsid w:val="0065301D"/>
    <w:rsid w:val="00653EAE"/>
    <w:rsid w:val="006549A6"/>
    <w:rsid w:val="006555BF"/>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76A"/>
    <w:rsid w:val="00667EE7"/>
    <w:rsid w:val="00670922"/>
    <w:rsid w:val="00670BE1"/>
    <w:rsid w:val="0067218F"/>
    <w:rsid w:val="00672D81"/>
    <w:rsid w:val="00673252"/>
    <w:rsid w:val="0067337E"/>
    <w:rsid w:val="00673DE9"/>
    <w:rsid w:val="006741F2"/>
    <w:rsid w:val="00674CC3"/>
    <w:rsid w:val="00675C72"/>
    <w:rsid w:val="006771F9"/>
    <w:rsid w:val="006776D7"/>
    <w:rsid w:val="00677886"/>
    <w:rsid w:val="00681003"/>
    <w:rsid w:val="006817C9"/>
    <w:rsid w:val="006829D0"/>
    <w:rsid w:val="006831A9"/>
    <w:rsid w:val="00683ECE"/>
    <w:rsid w:val="006842CA"/>
    <w:rsid w:val="00687A66"/>
    <w:rsid w:val="00687D83"/>
    <w:rsid w:val="00691989"/>
    <w:rsid w:val="006945CB"/>
    <w:rsid w:val="00694EC2"/>
    <w:rsid w:val="00695BF4"/>
    <w:rsid w:val="00695FC2"/>
    <w:rsid w:val="00696949"/>
    <w:rsid w:val="00697052"/>
    <w:rsid w:val="006A23D2"/>
    <w:rsid w:val="006A2BF2"/>
    <w:rsid w:val="006A301B"/>
    <w:rsid w:val="006A46FB"/>
    <w:rsid w:val="006A5613"/>
    <w:rsid w:val="006A5E28"/>
    <w:rsid w:val="006A65AE"/>
    <w:rsid w:val="006A697B"/>
    <w:rsid w:val="006A7AFF"/>
    <w:rsid w:val="006B056D"/>
    <w:rsid w:val="006B0B42"/>
    <w:rsid w:val="006B1583"/>
    <w:rsid w:val="006B15A3"/>
    <w:rsid w:val="006B1816"/>
    <w:rsid w:val="006B2099"/>
    <w:rsid w:val="006B2975"/>
    <w:rsid w:val="006B4392"/>
    <w:rsid w:val="006B50CF"/>
    <w:rsid w:val="006B6307"/>
    <w:rsid w:val="006B68EB"/>
    <w:rsid w:val="006B7030"/>
    <w:rsid w:val="006C03B8"/>
    <w:rsid w:val="006C03C7"/>
    <w:rsid w:val="006C0CB6"/>
    <w:rsid w:val="006C16B9"/>
    <w:rsid w:val="006C17ED"/>
    <w:rsid w:val="006C25CD"/>
    <w:rsid w:val="006C2C87"/>
    <w:rsid w:val="006C314B"/>
    <w:rsid w:val="006C5EC9"/>
    <w:rsid w:val="006C6059"/>
    <w:rsid w:val="006C654E"/>
    <w:rsid w:val="006C680D"/>
    <w:rsid w:val="006C7522"/>
    <w:rsid w:val="006C7814"/>
    <w:rsid w:val="006D0D9F"/>
    <w:rsid w:val="006D3E8B"/>
    <w:rsid w:val="006D472E"/>
    <w:rsid w:val="006D673C"/>
    <w:rsid w:val="006D696C"/>
    <w:rsid w:val="006D6994"/>
    <w:rsid w:val="006D6F08"/>
    <w:rsid w:val="006D7E82"/>
    <w:rsid w:val="006E062C"/>
    <w:rsid w:val="006E1C82"/>
    <w:rsid w:val="006E1F3C"/>
    <w:rsid w:val="006E28B7"/>
    <w:rsid w:val="006E2A9B"/>
    <w:rsid w:val="006E3310"/>
    <w:rsid w:val="006E39A7"/>
    <w:rsid w:val="006E4E39"/>
    <w:rsid w:val="006E565E"/>
    <w:rsid w:val="006E5C44"/>
    <w:rsid w:val="006E65D5"/>
    <w:rsid w:val="006E673D"/>
    <w:rsid w:val="006E6987"/>
    <w:rsid w:val="006E7D3B"/>
    <w:rsid w:val="006E7FC2"/>
    <w:rsid w:val="006F02F1"/>
    <w:rsid w:val="006F12B8"/>
    <w:rsid w:val="006F1B70"/>
    <w:rsid w:val="006F1F85"/>
    <w:rsid w:val="006F2317"/>
    <w:rsid w:val="006F2F7F"/>
    <w:rsid w:val="006F341D"/>
    <w:rsid w:val="006F37BF"/>
    <w:rsid w:val="006F3B20"/>
    <w:rsid w:val="006F3CDE"/>
    <w:rsid w:val="006F3D9B"/>
    <w:rsid w:val="006F3EFD"/>
    <w:rsid w:val="006F44FE"/>
    <w:rsid w:val="006F49F5"/>
    <w:rsid w:val="006F4ED7"/>
    <w:rsid w:val="006F4FD2"/>
    <w:rsid w:val="006F5553"/>
    <w:rsid w:val="006F58D4"/>
    <w:rsid w:val="006F5A5D"/>
    <w:rsid w:val="006F5BA6"/>
    <w:rsid w:val="006F608F"/>
    <w:rsid w:val="006F6582"/>
    <w:rsid w:val="006F658B"/>
    <w:rsid w:val="006F7F1C"/>
    <w:rsid w:val="00700890"/>
    <w:rsid w:val="00701D39"/>
    <w:rsid w:val="007021A2"/>
    <w:rsid w:val="0070231C"/>
    <w:rsid w:val="0070262C"/>
    <w:rsid w:val="0070263C"/>
    <w:rsid w:val="0070346E"/>
    <w:rsid w:val="00703DFE"/>
    <w:rsid w:val="00704144"/>
    <w:rsid w:val="00704EDB"/>
    <w:rsid w:val="00704F77"/>
    <w:rsid w:val="00705822"/>
    <w:rsid w:val="00706101"/>
    <w:rsid w:val="00706236"/>
    <w:rsid w:val="00706CEA"/>
    <w:rsid w:val="00706F40"/>
    <w:rsid w:val="00707072"/>
    <w:rsid w:val="00707494"/>
    <w:rsid w:val="007076F8"/>
    <w:rsid w:val="00707D61"/>
    <w:rsid w:val="00710AD0"/>
    <w:rsid w:val="00712287"/>
    <w:rsid w:val="00712772"/>
    <w:rsid w:val="00714575"/>
    <w:rsid w:val="007145B7"/>
    <w:rsid w:val="007148D3"/>
    <w:rsid w:val="00715B9A"/>
    <w:rsid w:val="00716236"/>
    <w:rsid w:val="00716578"/>
    <w:rsid w:val="00716BCF"/>
    <w:rsid w:val="0071724C"/>
    <w:rsid w:val="00717287"/>
    <w:rsid w:val="00717638"/>
    <w:rsid w:val="007203BF"/>
    <w:rsid w:val="007208DC"/>
    <w:rsid w:val="00722C42"/>
    <w:rsid w:val="007239C4"/>
    <w:rsid w:val="00723CCC"/>
    <w:rsid w:val="00723D6D"/>
    <w:rsid w:val="007253D1"/>
    <w:rsid w:val="007257D0"/>
    <w:rsid w:val="00726832"/>
    <w:rsid w:val="00726EA6"/>
    <w:rsid w:val="00726F65"/>
    <w:rsid w:val="00727208"/>
    <w:rsid w:val="00727680"/>
    <w:rsid w:val="00731B55"/>
    <w:rsid w:val="0073221D"/>
    <w:rsid w:val="0073229A"/>
    <w:rsid w:val="00732AF8"/>
    <w:rsid w:val="00732B2F"/>
    <w:rsid w:val="007348B1"/>
    <w:rsid w:val="0073611D"/>
    <w:rsid w:val="007362A6"/>
    <w:rsid w:val="00736498"/>
    <w:rsid w:val="00736C43"/>
    <w:rsid w:val="00736D7D"/>
    <w:rsid w:val="00737E6A"/>
    <w:rsid w:val="0074006E"/>
    <w:rsid w:val="00740E58"/>
    <w:rsid w:val="00741FAC"/>
    <w:rsid w:val="00742D1B"/>
    <w:rsid w:val="00743240"/>
    <w:rsid w:val="00743B50"/>
    <w:rsid w:val="00743DB5"/>
    <w:rsid w:val="00744497"/>
    <w:rsid w:val="007445A0"/>
    <w:rsid w:val="007449DE"/>
    <w:rsid w:val="0074518D"/>
    <w:rsid w:val="0074524B"/>
    <w:rsid w:val="007458D8"/>
    <w:rsid w:val="00747D8B"/>
    <w:rsid w:val="00751228"/>
    <w:rsid w:val="00751C4D"/>
    <w:rsid w:val="00751F50"/>
    <w:rsid w:val="00752204"/>
    <w:rsid w:val="007539FB"/>
    <w:rsid w:val="007549D4"/>
    <w:rsid w:val="00754C30"/>
    <w:rsid w:val="00754E17"/>
    <w:rsid w:val="00755A17"/>
    <w:rsid w:val="00756053"/>
    <w:rsid w:val="007570BE"/>
    <w:rsid w:val="007571E1"/>
    <w:rsid w:val="0075752F"/>
    <w:rsid w:val="00757ECF"/>
    <w:rsid w:val="007604B2"/>
    <w:rsid w:val="007606D5"/>
    <w:rsid w:val="00760756"/>
    <w:rsid w:val="00761CB0"/>
    <w:rsid w:val="00763B6C"/>
    <w:rsid w:val="007643BA"/>
    <w:rsid w:val="00765281"/>
    <w:rsid w:val="0076538A"/>
    <w:rsid w:val="00765C57"/>
    <w:rsid w:val="00766656"/>
    <w:rsid w:val="00766BAD"/>
    <w:rsid w:val="00767277"/>
    <w:rsid w:val="00770875"/>
    <w:rsid w:val="00770DFB"/>
    <w:rsid w:val="00771B8E"/>
    <w:rsid w:val="007721D2"/>
    <w:rsid w:val="00772811"/>
    <w:rsid w:val="007729A2"/>
    <w:rsid w:val="007731FC"/>
    <w:rsid w:val="00773314"/>
    <w:rsid w:val="0077331D"/>
    <w:rsid w:val="0077527F"/>
    <w:rsid w:val="007755F2"/>
    <w:rsid w:val="00776971"/>
    <w:rsid w:val="00780A80"/>
    <w:rsid w:val="0078100C"/>
    <w:rsid w:val="00781284"/>
    <w:rsid w:val="0078177E"/>
    <w:rsid w:val="00781BA8"/>
    <w:rsid w:val="00781E48"/>
    <w:rsid w:val="00781F89"/>
    <w:rsid w:val="0078288F"/>
    <w:rsid w:val="0078304C"/>
    <w:rsid w:val="00783673"/>
    <w:rsid w:val="00784738"/>
    <w:rsid w:val="00785490"/>
    <w:rsid w:val="00786CF3"/>
    <w:rsid w:val="0078729A"/>
    <w:rsid w:val="00790BE2"/>
    <w:rsid w:val="007916CB"/>
    <w:rsid w:val="007925EA"/>
    <w:rsid w:val="00792658"/>
    <w:rsid w:val="007931D7"/>
    <w:rsid w:val="00793A79"/>
    <w:rsid w:val="00793CD8"/>
    <w:rsid w:val="00794643"/>
    <w:rsid w:val="0079466A"/>
    <w:rsid w:val="00795C92"/>
    <w:rsid w:val="00796231"/>
    <w:rsid w:val="00796A8D"/>
    <w:rsid w:val="007975D8"/>
    <w:rsid w:val="007A18B1"/>
    <w:rsid w:val="007A1CB3"/>
    <w:rsid w:val="007A306F"/>
    <w:rsid w:val="007A3968"/>
    <w:rsid w:val="007A43A6"/>
    <w:rsid w:val="007A58A6"/>
    <w:rsid w:val="007A7A20"/>
    <w:rsid w:val="007A7B9A"/>
    <w:rsid w:val="007A7D82"/>
    <w:rsid w:val="007B15D6"/>
    <w:rsid w:val="007B2533"/>
    <w:rsid w:val="007B355F"/>
    <w:rsid w:val="007B38E5"/>
    <w:rsid w:val="007B3D2D"/>
    <w:rsid w:val="007B4BC3"/>
    <w:rsid w:val="007B50AE"/>
    <w:rsid w:val="007B5128"/>
    <w:rsid w:val="007B51DF"/>
    <w:rsid w:val="007C05DD"/>
    <w:rsid w:val="007C0AF5"/>
    <w:rsid w:val="007C0BC0"/>
    <w:rsid w:val="007C241E"/>
    <w:rsid w:val="007C30E0"/>
    <w:rsid w:val="007C360F"/>
    <w:rsid w:val="007C3825"/>
    <w:rsid w:val="007C3AEB"/>
    <w:rsid w:val="007C3C03"/>
    <w:rsid w:val="007C3D18"/>
    <w:rsid w:val="007C60BF"/>
    <w:rsid w:val="007C6A07"/>
    <w:rsid w:val="007C75A1"/>
    <w:rsid w:val="007C762D"/>
    <w:rsid w:val="007C77A5"/>
    <w:rsid w:val="007D04E5"/>
    <w:rsid w:val="007D1315"/>
    <w:rsid w:val="007D286D"/>
    <w:rsid w:val="007D368A"/>
    <w:rsid w:val="007D3C7B"/>
    <w:rsid w:val="007D3FD8"/>
    <w:rsid w:val="007D5901"/>
    <w:rsid w:val="007D6940"/>
    <w:rsid w:val="007D7526"/>
    <w:rsid w:val="007E2B72"/>
    <w:rsid w:val="007E3EE0"/>
    <w:rsid w:val="007E45E0"/>
    <w:rsid w:val="007E4610"/>
    <w:rsid w:val="007E4715"/>
    <w:rsid w:val="007E505B"/>
    <w:rsid w:val="007E563F"/>
    <w:rsid w:val="007E62B0"/>
    <w:rsid w:val="007E7091"/>
    <w:rsid w:val="007E71C8"/>
    <w:rsid w:val="007E75E5"/>
    <w:rsid w:val="007F23A2"/>
    <w:rsid w:val="007F2BC2"/>
    <w:rsid w:val="007F445E"/>
    <w:rsid w:val="007F4537"/>
    <w:rsid w:val="007F50DB"/>
    <w:rsid w:val="00802155"/>
    <w:rsid w:val="00802219"/>
    <w:rsid w:val="00803269"/>
    <w:rsid w:val="00803E46"/>
    <w:rsid w:val="00803F79"/>
    <w:rsid w:val="00803FAE"/>
    <w:rsid w:val="0080605F"/>
    <w:rsid w:val="008071D4"/>
    <w:rsid w:val="00807786"/>
    <w:rsid w:val="008104C6"/>
    <w:rsid w:val="00810575"/>
    <w:rsid w:val="00811000"/>
    <w:rsid w:val="00811006"/>
    <w:rsid w:val="008115F8"/>
    <w:rsid w:val="00811FCB"/>
    <w:rsid w:val="008123D2"/>
    <w:rsid w:val="00812F05"/>
    <w:rsid w:val="0081311E"/>
    <w:rsid w:val="00814F1A"/>
    <w:rsid w:val="00815716"/>
    <w:rsid w:val="008157CA"/>
    <w:rsid w:val="008158D6"/>
    <w:rsid w:val="00817196"/>
    <w:rsid w:val="00817275"/>
    <w:rsid w:val="008179F5"/>
    <w:rsid w:val="00820107"/>
    <w:rsid w:val="008205C1"/>
    <w:rsid w:val="00820DA8"/>
    <w:rsid w:val="00820F85"/>
    <w:rsid w:val="00822939"/>
    <w:rsid w:val="008235DB"/>
    <w:rsid w:val="008248E8"/>
    <w:rsid w:val="0082497E"/>
    <w:rsid w:val="00824AB4"/>
    <w:rsid w:val="00825C42"/>
    <w:rsid w:val="00825D25"/>
    <w:rsid w:val="00826523"/>
    <w:rsid w:val="00827D6F"/>
    <w:rsid w:val="00830364"/>
    <w:rsid w:val="00830CDE"/>
    <w:rsid w:val="008321BD"/>
    <w:rsid w:val="00834A32"/>
    <w:rsid w:val="008358C6"/>
    <w:rsid w:val="008376AC"/>
    <w:rsid w:val="00837D1E"/>
    <w:rsid w:val="00840483"/>
    <w:rsid w:val="00840592"/>
    <w:rsid w:val="00840AC1"/>
    <w:rsid w:val="00842E86"/>
    <w:rsid w:val="00843A17"/>
    <w:rsid w:val="00843F7A"/>
    <w:rsid w:val="008444E8"/>
    <w:rsid w:val="00844AD8"/>
    <w:rsid w:val="00844E80"/>
    <w:rsid w:val="008454E9"/>
    <w:rsid w:val="008464F1"/>
    <w:rsid w:val="00846888"/>
    <w:rsid w:val="00846FE7"/>
    <w:rsid w:val="008507F7"/>
    <w:rsid w:val="00851609"/>
    <w:rsid w:val="008518CF"/>
    <w:rsid w:val="008527BE"/>
    <w:rsid w:val="00853203"/>
    <w:rsid w:val="00853D0D"/>
    <w:rsid w:val="00856911"/>
    <w:rsid w:val="00860B6B"/>
    <w:rsid w:val="00861128"/>
    <w:rsid w:val="008621D7"/>
    <w:rsid w:val="00863425"/>
    <w:rsid w:val="00863EC5"/>
    <w:rsid w:val="008640B5"/>
    <w:rsid w:val="00865373"/>
    <w:rsid w:val="00866DE1"/>
    <w:rsid w:val="008677FD"/>
    <w:rsid w:val="00867E54"/>
    <w:rsid w:val="00867E66"/>
    <w:rsid w:val="008705D1"/>
    <w:rsid w:val="008706D4"/>
    <w:rsid w:val="008707D4"/>
    <w:rsid w:val="00870AAC"/>
    <w:rsid w:val="00870F8A"/>
    <w:rsid w:val="00871479"/>
    <w:rsid w:val="00871589"/>
    <w:rsid w:val="008719A4"/>
    <w:rsid w:val="00871D23"/>
    <w:rsid w:val="008723E9"/>
    <w:rsid w:val="00873D4B"/>
    <w:rsid w:val="00874312"/>
    <w:rsid w:val="0087437C"/>
    <w:rsid w:val="00874A23"/>
    <w:rsid w:val="008757AA"/>
    <w:rsid w:val="00875CD7"/>
    <w:rsid w:val="008764A0"/>
    <w:rsid w:val="00876A48"/>
    <w:rsid w:val="00876B4D"/>
    <w:rsid w:val="00876C94"/>
    <w:rsid w:val="008772C0"/>
    <w:rsid w:val="0087742D"/>
    <w:rsid w:val="008776FA"/>
    <w:rsid w:val="00877F18"/>
    <w:rsid w:val="00877FB3"/>
    <w:rsid w:val="00880125"/>
    <w:rsid w:val="00881477"/>
    <w:rsid w:val="00883ABC"/>
    <w:rsid w:val="008845EC"/>
    <w:rsid w:val="008919F7"/>
    <w:rsid w:val="00893679"/>
    <w:rsid w:val="008941E3"/>
    <w:rsid w:val="00894833"/>
    <w:rsid w:val="00894A88"/>
    <w:rsid w:val="008950D9"/>
    <w:rsid w:val="00895386"/>
    <w:rsid w:val="008970B7"/>
    <w:rsid w:val="008A146C"/>
    <w:rsid w:val="008A1526"/>
    <w:rsid w:val="008A1A32"/>
    <w:rsid w:val="008A1E37"/>
    <w:rsid w:val="008A21FF"/>
    <w:rsid w:val="008A2572"/>
    <w:rsid w:val="008A2CE2"/>
    <w:rsid w:val="008A30AC"/>
    <w:rsid w:val="008A3F07"/>
    <w:rsid w:val="008A44B8"/>
    <w:rsid w:val="008A51A8"/>
    <w:rsid w:val="008A54C7"/>
    <w:rsid w:val="008A6608"/>
    <w:rsid w:val="008A698E"/>
    <w:rsid w:val="008A70A5"/>
    <w:rsid w:val="008A77D8"/>
    <w:rsid w:val="008A7EEE"/>
    <w:rsid w:val="008B0483"/>
    <w:rsid w:val="008B120C"/>
    <w:rsid w:val="008B147F"/>
    <w:rsid w:val="008B2873"/>
    <w:rsid w:val="008B2910"/>
    <w:rsid w:val="008B3386"/>
    <w:rsid w:val="008B4004"/>
    <w:rsid w:val="008B4286"/>
    <w:rsid w:val="008B5027"/>
    <w:rsid w:val="008B51A0"/>
    <w:rsid w:val="008B592A"/>
    <w:rsid w:val="008B5BE3"/>
    <w:rsid w:val="008B65E0"/>
    <w:rsid w:val="008B7B5C"/>
    <w:rsid w:val="008C0C70"/>
    <w:rsid w:val="008C0C99"/>
    <w:rsid w:val="008C1B31"/>
    <w:rsid w:val="008C1E04"/>
    <w:rsid w:val="008C2017"/>
    <w:rsid w:val="008C20B5"/>
    <w:rsid w:val="008C2FAB"/>
    <w:rsid w:val="008C31B9"/>
    <w:rsid w:val="008C3FC3"/>
    <w:rsid w:val="008C4633"/>
    <w:rsid w:val="008C4958"/>
    <w:rsid w:val="008C4BAA"/>
    <w:rsid w:val="008C5085"/>
    <w:rsid w:val="008C61DF"/>
    <w:rsid w:val="008C640D"/>
    <w:rsid w:val="008C6AE8"/>
    <w:rsid w:val="008C7573"/>
    <w:rsid w:val="008D00A5"/>
    <w:rsid w:val="008D0371"/>
    <w:rsid w:val="008D0F20"/>
    <w:rsid w:val="008D1E88"/>
    <w:rsid w:val="008D34F1"/>
    <w:rsid w:val="008D39D8"/>
    <w:rsid w:val="008D4374"/>
    <w:rsid w:val="008D558D"/>
    <w:rsid w:val="008D56EC"/>
    <w:rsid w:val="008D5A72"/>
    <w:rsid w:val="008D6D1A"/>
    <w:rsid w:val="008D74C2"/>
    <w:rsid w:val="008E065E"/>
    <w:rsid w:val="008E0927"/>
    <w:rsid w:val="008E1909"/>
    <w:rsid w:val="008E191A"/>
    <w:rsid w:val="008E2322"/>
    <w:rsid w:val="008E28EE"/>
    <w:rsid w:val="008E2D4C"/>
    <w:rsid w:val="008E32C2"/>
    <w:rsid w:val="008E47B4"/>
    <w:rsid w:val="008E486D"/>
    <w:rsid w:val="008E52DD"/>
    <w:rsid w:val="008E5589"/>
    <w:rsid w:val="008E5A1E"/>
    <w:rsid w:val="008E664E"/>
    <w:rsid w:val="008F0387"/>
    <w:rsid w:val="008F15AF"/>
    <w:rsid w:val="008F1C4E"/>
    <w:rsid w:val="008F1EAB"/>
    <w:rsid w:val="008F2780"/>
    <w:rsid w:val="008F33DC"/>
    <w:rsid w:val="008F3A19"/>
    <w:rsid w:val="008F4507"/>
    <w:rsid w:val="008F477F"/>
    <w:rsid w:val="008F4A4B"/>
    <w:rsid w:val="008F5CCD"/>
    <w:rsid w:val="008F7C55"/>
    <w:rsid w:val="008F7F6C"/>
    <w:rsid w:val="0090013B"/>
    <w:rsid w:val="009009A5"/>
    <w:rsid w:val="009020A6"/>
    <w:rsid w:val="00902350"/>
    <w:rsid w:val="009023BC"/>
    <w:rsid w:val="0090336B"/>
    <w:rsid w:val="00903FBC"/>
    <w:rsid w:val="0090453C"/>
    <w:rsid w:val="0090487A"/>
    <w:rsid w:val="00904DA4"/>
    <w:rsid w:val="009053AA"/>
    <w:rsid w:val="0090574F"/>
    <w:rsid w:val="0090685D"/>
    <w:rsid w:val="00906939"/>
    <w:rsid w:val="00907217"/>
    <w:rsid w:val="00907364"/>
    <w:rsid w:val="00910385"/>
    <w:rsid w:val="00910B7D"/>
    <w:rsid w:val="00911DFB"/>
    <w:rsid w:val="00911FDA"/>
    <w:rsid w:val="009121EF"/>
    <w:rsid w:val="00912A1A"/>
    <w:rsid w:val="00913030"/>
    <w:rsid w:val="009139D9"/>
    <w:rsid w:val="00913EA2"/>
    <w:rsid w:val="00914AD8"/>
    <w:rsid w:val="00914EF8"/>
    <w:rsid w:val="00915059"/>
    <w:rsid w:val="00915D59"/>
    <w:rsid w:val="00915DB1"/>
    <w:rsid w:val="00916079"/>
    <w:rsid w:val="00916904"/>
    <w:rsid w:val="00916F17"/>
    <w:rsid w:val="009174D5"/>
    <w:rsid w:val="00917CE9"/>
    <w:rsid w:val="009207ED"/>
    <w:rsid w:val="00920BF2"/>
    <w:rsid w:val="009212EE"/>
    <w:rsid w:val="00922010"/>
    <w:rsid w:val="00923096"/>
    <w:rsid w:val="0092495E"/>
    <w:rsid w:val="0092495F"/>
    <w:rsid w:val="00926018"/>
    <w:rsid w:val="00927736"/>
    <w:rsid w:val="009302F9"/>
    <w:rsid w:val="009307A3"/>
    <w:rsid w:val="00931BD9"/>
    <w:rsid w:val="00932812"/>
    <w:rsid w:val="00932F10"/>
    <w:rsid w:val="00936466"/>
    <w:rsid w:val="009368F3"/>
    <w:rsid w:val="00937048"/>
    <w:rsid w:val="00937383"/>
    <w:rsid w:val="00937A49"/>
    <w:rsid w:val="00940622"/>
    <w:rsid w:val="009410B2"/>
    <w:rsid w:val="00941370"/>
    <w:rsid w:val="009415F7"/>
    <w:rsid w:val="00941636"/>
    <w:rsid w:val="00942A10"/>
    <w:rsid w:val="00943742"/>
    <w:rsid w:val="00943A68"/>
    <w:rsid w:val="009441E0"/>
    <w:rsid w:val="009443A5"/>
    <w:rsid w:val="00945C05"/>
    <w:rsid w:val="00946945"/>
    <w:rsid w:val="00947713"/>
    <w:rsid w:val="00950DE7"/>
    <w:rsid w:val="00951946"/>
    <w:rsid w:val="00951B4B"/>
    <w:rsid w:val="00953920"/>
    <w:rsid w:val="009539BD"/>
    <w:rsid w:val="00953C28"/>
    <w:rsid w:val="00953CCB"/>
    <w:rsid w:val="00953D47"/>
    <w:rsid w:val="00954ECA"/>
    <w:rsid w:val="00955BA7"/>
    <w:rsid w:val="0095681E"/>
    <w:rsid w:val="0095686D"/>
    <w:rsid w:val="00956961"/>
    <w:rsid w:val="00956C1E"/>
    <w:rsid w:val="009572D4"/>
    <w:rsid w:val="0095763A"/>
    <w:rsid w:val="00957D54"/>
    <w:rsid w:val="00961921"/>
    <w:rsid w:val="00962016"/>
    <w:rsid w:val="009635A9"/>
    <w:rsid w:val="0096430A"/>
    <w:rsid w:val="0096554B"/>
    <w:rsid w:val="0096583F"/>
    <w:rsid w:val="0096584A"/>
    <w:rsid w:val="009666C1"/>
    <w:rsid w:val="009671B8"/>
    <w:rsid w:val="00970DDF"/>
    <w:rsid w:val="00970F5B"/>
    <w:rsid w:val="00971F08"/>
    <w:rsid w:val="00971F75"/>
    <w:rsid w:val="00972AE2"/>
    <w:rsid w:val="00972E6E"/>
    <w:rsid w:val="009741F7"/>
    <w:rsid w:val="0097603D"/>
    <w:rsid w:val="00976949"/>
    <w:rsid w:val="00980477"/>
    <w:rsid w:val="00981F88"/>
    <w:rsid w:val="0098229A"/>
    <w:rsid w:val="00982528"/>
    <w:rsid w:val="0098359C"/>
    <w:rsid w:val="00983A04"/>
    <w:rsid w:val="00983D5B"/>
    <w:rsid w:val="00985253"/>
    <w:rsid w:val="009853B3"/>
    <w:rsid w:val="00985779"/>
    <w:rsid w:val="00986041"/>
    <w:rsid w:val="009862EB"/>
    <w:rsid w:val="00986E61"/>
    <w:rsid w:val="00987B76"/>
    <w:rsid w:val="00987D57"/>
    <w:rsid w:val="00987FC1"/>
    <w:rsid w:val="00990630"/>
    <w:rsid w:val="00990779"/>
    <w:rsid w:val="00990DA6"/>
    <w:rsid w:val="009911DD"/>
    <w:rsid w:val="00991761"/>
    <w:rsid w:val="00992114"/>
    <w:rsid w:val="0099218F"/>
    <w:rsid w:val="00993370"/>
    <w:rsid w:val="00993502"/>
    <w:rsid w:val="00994965"/>
    <w:rsid w:val="00994DCA"/>
    <w:rsid w:val="00995BA9"/>
    <w:rsid w:val="009960EC"/>
    <w:rsid w:val="009970DD"/>
    <w:rsid w:val="009A0930"/>
    <w:rsid w:val="009A0FBA"/>
    <w:rsid w:val="009A1601"/>
    <w:rsid w:val="009A1B48"/>
    <w:rsid w:val="009A1E33"/>
    <w:rsid w:val="009A2F7E"/>
    <w:rsid w:val="009A334E"/>
    <w:rsid w:val="009A3BB6"/>
    <w:rsid w:val="009A462D"/>
    <w:rsid w:val="009A4FFE"/>
    <w:rsid w:val="009A5CBA"/>
    <w:rsid w:val="009A6A89"/>
    <w:rsid w:val="009A6FC2"/>
    <w:rsid w:val="009A7963"/>
    <w:rsid w:val="009B0859"/>
    <w:rsid w:val="009B1420"/>
    <w:rsid w:val="009B1F30"/>
    <w:rsid w:val="009B2ADB"/>
    <w:rsid w:val="009B2E9A"/>
    <w:rsid w:val="009B3604"/>
    <w:rsid w:val="009B3AC2"/>
    <w:rsid w:val="009B445A"/>
    <w:rsid w:val="009B4783"/>
    <w:rsid w:val="009B4DF4"/>
    <w:rsid w:val="009B530D"/>
    <w:rsid w:val="009B55F6"/>
    <w:rsid w:val="009B564E"/>
    <w:rsid w:val="009B5DA2"/>
    <w:rsid w:val="009B6E01"/>
    <w:rsid w:val="009B7D8D"/>
    <w:rsid w:val="009B7E87"/>
    <w:rsid w:val="009C0169"/>
    <w:rsid w:val="009C1CB2"/>
    <w:rsid w:val="009C403E"/>
    <w:rsid w:val="009C42D0"/>
    <w:rsid w:val="009C7038"/>
    <w:rsid w:val="009C7446"/>
    <w:rsid w:val="009D2191"/>
    <w:rsid w:val="009D2E45"/>
    <w:rsid w:val="009D3978"/>
    <w:rsid w:val="009D42A8"/>
    <w:rsid w:val="009D42A9"/>
    <w:rsid w:val="009D4E18"/>
    <w:rsid w:val="009D4FF0"/>
    <w:rsid w:val="009D548A"/>
    <w:rsid w:val="009D5605"/>
    <w:rsid w:val="009D6216"/>
    <w:rsid w:val="009D703C"/>
    <w:rsid w:val="009D7065"/>
    <w:rsid w:val="009D718F"/>
    <w:rsid w:val="009E04E3"/>
    <w:rsid w:val="009E068F"/>
    <w:rsid w:val="009E0886"/>
    <w:rsid w:val="009E148B"/>
    <w:rsid w:val="009E14E0"/>
    <w:rsid w:val="009E1A4D"/>
    <w:rsid w:val="009E1B7B"/>
    <w:rsid w:val="009E1BB6"/>
    <w:rsid w:val="009E2AA7"/>
    <w:rsid w:val="009E35DB"/>
    <w:rsid w:val="009E387B"/>
    <w:rsid w:val="009E47A3"/>
    <w:rsid w:val="009E5820"/>
    <w:rsid w:val="009E62E7"/>
    <w:rsid w:val="009E7159"/>
    <w:rsid w:val="009E74F0"/>
    <w:rsid w:val="009F0702"/>
    <w:rsid w:val="009F08F3"/>
    <w:rsid w:val="009F2260"/>
    <w:rsid w:val="009F2F9D"/>
    <w:rsid w:val="009F344F"/>
    <w:rsid w:val="009F55C5"/>
    <w:rsid w:val="009F6699"/>
    <w:rsid w:val="009F69DE"/>
    <w:rsid w:val="009F72A2"/>
    <w:rsid w:val="009F760C"/>
    <w:rsid w:val="009F7AD0"/>
    <w:rsid w:val="00A003AB"/>
    <w:rsid w:val="00A0130D"/>
    <w:rsid w:val="00A0299C"/>
    <w:rsid w:val="00A02DF6"/>
    <w:rsid w:val="00A031D8"/>
    <w:rsid w:val="00A03210"/>
    <w:rsid w:val="00A03A9A"/>
    <w:rsid w:val="00A048A8"/>
    <w:rsid w:val="00A04F49"/>
    <w:rsid w:val="00A0509F"/>
    <w:rsid w:val="00A05BC8"/>
    <w:rsid w:val="00A06B71"/>
    <w:rsid w:val="00A103F8"/>
    <w:rsid w:val="00A12878"/>
    <w:rsid w:val="00A129EE"/>
    <w:rsid w:val="00A12F7D"/>
    <w:rsid w:val="00A13282"/>
    <w:rsid w:val="00A13E54"/>
    <w:rsid w:val="00A155CE"/>
    <w:rsid w:val="00A158A7"/>
    <w:rsid w:val="00A158E2"/>
    <w:rsid w:val="00A1688C"/>
    <w:rsid w:val="00A17718"/>
    <w:rsid w:val="00A17F63"/>
    <w:rsid w:val="00A20E82"/>
    <w:rsid w:val="00A2193B"/>
    <w:rsid w:val="00A21B86"/>
    <w:rsid w:val="00A21E81"/>
    <w:rsid w:val="00A22CA3"/>
    <w:rsid w:val="00A22FCB"/>
    <w:rsid w:val="00A2351A"/>
    <w:rsid w:val="00A23957"/>
    <w:rsid w:val="00A25359"/>
    <w:rsid w:val="00A2547A"/>
    <w:rsid w:val="00A25C80"/>
    <w:rsid w:val="00A264A9"/>
    <w:rsid w:val="00A26DCF"/>
    <w:rsid w:val="00A2701B"/>
    <w:rsid w:val="00A27785"/>
    <w:rsid w:val="00A27A15"/>
    <w:rsid w:val="00A27FDE"/>
    <w:rsid w:val="00A30187"/>
    <w:rsid w:val="00A31472"/>
    <w:rsid w:val="00A31701"/>
    <w:rsid w:val="00A3346E"/>
    <w:rsid w:val="00A337CB"/>
    <w:rsid w:val="00A33CB8"/>
    <w:rsid w:val="00A3431A"/>
    <w:rsid w:val="00A3448A"/>
    <w:rsid w:val="00A34F09"/>
    <w:rsid w:val="00A36297"/>
    <w:rsid w:val="00A3707A"/>
    <w:rsid w:val="00A370C2"/>
    <w:rsid w:val="00A40E0A"/>
    <w:rsid w:val="00A41E2B"/>
    <w:rsid w:val="00A41F5C"/>
    <w:rsid w:val="00A424E1"/>
    <w:rsid w:val="00A441BF"/>
    <w:rsid w:val="00A45034"/>
    <w:rsid w:val="00A45B74"/>
    <w:rsid w:val="00A463F5"/>
    <w:rsid w:val="00A47334"/>
    <w:rsid w:val="00A507AE"/>
    <w:rsid w:val="00A507DA"/>
    <w:rsid w:val="00A50A92"/>
    <w:rsid w:val="00A52E1D"/>
    <w:rsid w:val="00A532F0"/>
    <w:rsid w:val="00A535AB"/>
    <w:rsid w:val="00A5386D"/>
    <w:rsid w:val="00A5392B"/>
    <w:rsid w:val="00A53F81"/>
    <w:rsid w:val="00A55F93"/>
    <w:rsid w:val="00A61499"/>
    <w:rsid w:val="00A6232A"/>
    <w:rsid w:val="00A62A77"/>
    <w:rsid w:val="00A63483"/>
    <w:rsid w:val="00A637CD"/>
    <w:rsid w:val="00A63842"/>
    <w:rsid w:val="00A657D7"/>
    <w:rsid w:val="00A660AC"/>
    <w:rsid w:val="00A66454"/>
    <w:rsid w:val="00A6724B"/>
    <w:rsid w:val="00A67449"/>
    <w:rsid w:val="00A67E6C"/>
    <w:rsid w:val="00A70548"/>
    <w:rsid w:val="00A71B42"/>
    <w:rsid w:val="00A71B99"/>
    <w:rsid w:val="00A71C5F"/>
    <w:rsid w:val="00A729AF"/>
    <w:rsid w:val="00A72FE2"/>
    <w:rsid w:val="00A737EB"/>
    <w:rsid w:val="00A7391C"/>
    <w:rsid w:val="00A739D0"/>
    <w:rsid w:val="00A74164"/>
    <w:rsid w:val="00A75FF3"/>
    <w:rsid w:val="00A761D4"/>
    <w:rsid w:val="00A7679B"/>
    <w:rsid w:val="00A76F0B"/>
    <w:rsid w:val="00A77EC4"/>
    <w:rsid w:val="00A80583"/>
    <w:rsid w:val="00A81AE1"/>
    <w:rsid w:val="00A82687"/>
    <w:rsid w:val="00A836B5"/>
    <w:rsid w:val="00A85BAA"/>
    <w:rsid w:val="00A85C72"/>
    <w:rsid w:val="00A905D1"/>
    <w:rsid w:val="00A91854"/>
    <w:rsid w:val="00A91BE9"/>
    <w:rsid w:val="00A91E7F"/>
    <w:rsid w:val="00A927E3"/>
    <w:rsid w:val="00A92879"/>
    <w:rsid w:val="00A92A82"/>
    <w:rsid w:val="00A9442A"/>
    <w:rsid w:val="00A94C14"/>
    <w:rsid w:val="00A96150"/>
    <w:rsid w:val="00A96B92"/>
    <w:rsid w:val="00AA016F"/>
    <w:rsid w:val="00AA1B11"/>
    <w:rsid w:val="00AA1C08"/>
    <w:rsid w:val="00AA1ED6"/>
    <w:rsid w:val="00AA248F"/>
    <w:rsid w:val="00AA2CF5"/>
    <w:rsid w:val="00AA36F1"/>
    <w:rsid w:val="00AA43A5"/>
    <w:rsid w:val="00AA51D6"/>
    <w:rsid w:val="00AB0BC8"/>
    <w:rsid w:val="00AB11CA"/>
    <w:rsid w:val="00AB14D9"/>
    <w:rsid w:val="00AB1A9C"/>
    <w:rsid w:val="00AB3056"/>
    <w:rsid w:val="00AB4436"/>
    <w:rsid w:val="00AB4AB8"/>
    <w:rsid w:val="00AB655E"/>
    <w:rsid w:val="00AB6BB3"/>
    <w:rsid w:val="00AB7C89"/>
    <w:rsid w:val="00AC007F"/>
    <w:rsid w:val="00AC13E1"/>
    <w:rsid w:val="00AC163D"/>
    <w:rsid w:val="00AC190B"/>
    <w:rsid w:val="00AC1D8D"/>
    <w:rsid w:val="00AC2443"/>
    <w:rsid w:val="00AC2ECD"/>
    <w:rsid w:val="00AC3119"/>
    <w:rsid w:val="00AC3C93"/>
    <w:rsid w:val="00AC46E7"/>
    <w:rsid w:val="00AC49FB"/>
    <w:rsid w:val="00AC5527"/>
    <w:rsid w:val="00AC5A10"/>
    <w:rsid w:val="00AC5EC0"/>
    <w:rsid w:val="00AD0926"/>
    <w:rsid w:val="00AD0AA3"/>
    <w:rsid w:val="00AD0CB2"/>
    <w:rsid w:val="00AD2EC9"/>
    <w:rsid w:val="00AD2ED0"/>
    <w:rsid w:val="00AD3E8F"/>
    <w:rsid w:val="00AD3F94"/>
    <w:rsid w:val="00AD4A5A"/>
    <w:rsid w:val="00AD715A"/>
    <w:rsid w:val="00AD74D6"/>
    <w:rsid w:val="00AD7931"/>
    <w:rsid w:val="00AD7D85"/>
    <w:rsid w:val="00AE01A3"/>
    <w:rsid w:val="00AE0448"/>
    <w:rsid w:val="00AE112B"/>
    <w:rsid w:val="00AE1D22"/>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0A3"/>
    <w:rsid w:val="00AF7124"/>
    <w:rsid w:val="00AF78E4"/>
    <w:rsid w:val="00B00389"/>
    <w:rsid w:val="00B006FE"/>
    <w:rsid w:val="00B007CB"/>
    <w:rsid w:val="00B00B8E"/>
    <w:rsid w:val="00B00F22"/>
    <w:rsid w:val="00B02AA9"/>
    <w:rsid w:val="00B02FA3"/>
    <w:rsid w:val="00B03DBE"/>
    <w:rsid w:val="00B040CC"/>
    <w:rsid w:val="00B042F1"/>
    <w:rsid w:val="00B045CA"/>
    <w:rsid w:val="00B0467D"/>
    <w:rsid w:val="00B05084"/>
    <w:rsid w:val="00B06A11"/>
    <w:rsid w:val="00B06E4D"/>
    <w:rsid w:val="00B106C8"/>
    <w:rsid w:val="00B119FB"/>
    <w:rsid w:val="00B11F12"/>
    <w:rsid w:val="00B1218D"/>
    <w:rsid w:val="00B157F9"/>
    <w:rsid w:val="00B1672C"/>
    <w:rsid w:val="00B16879"/>
    <w:rsid w:val="00B1707C"/>
    <w:rsid w:val="00B20256"/>
    <w:rsid w:val="00B20D09"/>
    <w:rsid w:val="00B20FAE"/>
    <w:rsid w:val="00B21E55"/>
    <w:rsid w:val="00B222A3"/>
    <w:rsid w:val="00B25BD7"/>
    <w:rsid w:val="00B26129"/>
    <w:rsid w:val="00B26986"/>
    <w:rsid w:val="00B2763F"/>
    <w:rsid w:val="00B27AAC"/>
    <w:rsid w:val="00B30718"/>
    <w:rsid w:val="00B30929"/>
    <w:rsid w:val="00B30E87"/>
    <w:rsid w:val="00B31E15"/>
    <w:rsid w:val="00B323E9"/>
    <w:rsid w:val="00B3330C"/>
    <w:rsid w:val="00B33484"/>
    <w:rsid w:val="00B3365D"/>
    <w:rsid w:val="00B33956"/>
    <w:rsid w:val="00B34113"/>
    <w:rsid w:val="00B35137"/>
    <w:rsid w:val="00B35A98"/>
    <w:rsid w:val="00B36C80"/>
    <w:rsid w:val="00B372AA"/>
    <w:rsid w:val="00B372C8"/>
    <w:rsid w:val="00B40445"/>
    <w:rsid w:val="00B409E0"/>
    <w:rsid w:val="00B40C5D"/>
    <w:rsid w:val="00B41888"/>
    <w:rsid w:val="00B45308"/>
    <w:rsid w:val="00B45A52"/>
    <w:rsid w:val="00B46175"/>
    <w:rsid w:val="00B461FA"/>
    <w:rsid w:val="00B4658B"/>
    <w:rsid w:val="00B466BD"/>
    <w:rsid w:val="00B46A9C"/>
    <w:rsid w:val="00B46DA7"/>
    <w:rsid w:val="00B473CA"/>
    <w:rsid w:val="00B5164C"/>
    <w:rsid w:val="00B51F4B"/>
    <w:rsid w:val="00B533F3"/>
    <w:rsid w:val="00B54530"/>
    <w:rsid w:val="00B548B7"/>
    <w:rsid w:val="00B60A81"/>
    <w:rsid w:val="00B62057"/>
    <w:rsid w:val="00B622C3"/>
    <w:rsid w:val="00B62722"/>
    <w:rsid w:val="00B62C82"/>
    <w:rsid w:val="00B637C9"/>
    <w:rsid w:val="00B64413"/>
    <w:rsid w:val="00B664C7"/>
    <w:rsid w:val="00B66EBF"/>
    <w:rsid w:val="00B67C05"/>
    <w:rsid w:val="00B70988"/>
    <w:rsid w:val="00B72306"/>
    <w:rsid w:val="00B7249A"/>
    <w:rsid w:val="00B73564"/>
    <w:rsid w:val="00B739F6"/>
    <w:rsid w:val="00B73EAC"/>
    <w:rsid w:val="00B747AC"/>
    <w:rsid w:val="00B74FA4"/>
    <w:rsid w:val="00B74FA6"/>
    <w:rsid w:val="00B80D1B"/>
    <w:rsid w:val="00B81037"/>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92"/>
    <w:rsid w:val="00B9406A"/>
    <w:rsid w:val="00B951D1"/>
    <w:rsid w:val="00B961D5"/>
    <w:rsid w:val="00B96F60"/>
    <w:rsid w:val="00B9723C"/>
    <w:rsid w:val="00B97A36"/>
    <w:rsid w:val="00B97D42"/>
    <w:rsid w:val="00B97F34"/>
    <w:rsid w:val="00BA02AA"/>
    <w:rsid w:val="00BA04D7"/>
    <w:rsid w:val="00BA16A5"/>
    <w:rsid w:val="00BA1C65"/>
    <w:rsid w:val="00BA2280"/>
    <w:rsid w:val="00BA25BB"/>
    <w:rsid w:val="00BA2A08"/>
    <w:rsid w:val="00BA54BA"/>
    <w:rsid w:val="00BA56D2"/>
    <w:rsid w:val="00BA76E0"/>
    <w:rsid w:val="00BB1F5C"/>
    <w:rsid w:val="00BB2A25"/>
    <w:rsid w:val="00BB4C91"/>
    <w:rsid w:val="00BB51E9"/>
    <w:rsid w:val="00BB570A"/>
    <w:rsid w:val="00BB5C0E"/>
    <w:rsid w:val="00BB5CB6"/>
    <w:rsid w:val="00BB6524"/>
    <w:rsid w:val="00BB6601"/>
    <w:rsid w:val="00BB6C62"/>
    <w:rsid w:val="00BB7324"/>
    <w:rsid w:val="00BC0C64"/>
    <w:rsid w:val="00BC0FDC"/>
    <w:rsid w:val="00BC11C8"/>
    <w:rsid w:val="00BC1536"/>
    <w:rsid w:val="00BC158D"/>
    <w:rsid w:val="00BC1FC8"/>
    <w:rsid w:val="00BC2195"/>
    <w:rsid w:val="00BC2AED"/>
    <w:rsid w:val="00BC3053"/>
    <w:rsid w:val="00BC44E5"/>
    <w:rsid w:val="00BC4D2E"/>
    <w:rsid w:val="00BD0EC7"/>
    <w:rsid w:val="00BD1106"/>
    <w:rsid w:val="00BD20C5"/>
    <w:rsid w:val="00BD2BD0"/>
    <w:rsid w:val="00BD36B6"/>
    <w:rsid w:val="00BD3EB1"/>
    <w:rsid w:val="00BD48AC"/>
    <w:rsid w:val="00BD5F1A"/>
    <w:rsid w:val="00BD7D39"/>
    <w:rsid w:val="00BE0500"/>
    <w:rsid w:val="00BE0B66"/>
    <w:rsid w:val="00BE0D41"/>
    <w:rsid w:val="00BE1234"/>
    <w:rsid w:val="00BE29D7"/>
    <w:rsid w:val="00BE2FA6"/>
    <w:rsid w:val="00BE333F"/>
    <w:rsid w:val="00BE34E2"/>
    <w:rsid w:val="00BE3D84"/>
    <w:rsid w:val="00BE6799"/>
    <w:rsid w:val="00BE70F8"/>
    <w:rsid w:val="00BE7406"/>
    <w:rsid w:val="00BE7603"/>
    <w:rsid w:val="00BF0904"/>
    <w:rsid w:val="00BF0A47"/>
    <w:rsid w:val="00BF154E"/>
    <w:rsid w:val="00BF200B"/>
    <w:rsid w:val="00BF2D04"/>
    <w:rsid w:val="00BF3279"/>
    <w:rsid w:val="00BF4369"/>
    <w:rsid w:val="00BF4C50"/>
    <w:rsid w:val="00BF4C7B"/>
    <w:rsid w:val="00BF52F9"/>
    <w:rsid w:val="00BF5682"/>
    <w:rsid w:val="00BF5712"/>
    <w:rsid w:val="00BF57CF"/>
    <w:rsid w:val="00BF5A9E"/>
    <w:rsid w:val="00BF5F16"/>
    <w:rsid w:val="00BF604C"/>
    <w:rsid w:val="00BF62D2"/>
    <w:rsid w:val="00BF74C7"/>
    <w:rsid w:val="00BF766C"/>
    <w:rsid w:val="00BF7F76"/>
    <w:rsid w:val="00C015F1"/>
    <w:rsid w:val="00C01A62"/>
    <w:rsid w:val="00C01F33"/>
    <w:rsid w:val="00C02CC6"/>
    <w:rsid w:val="00C02ED9"/>
    <w:rsid w:val="00C030F6"/>
    <w:rsid w:val="00C031EE"/>
    <w:rsid w:val="00C040F7"/>
    <w:rsid w:val="00C044AB"/>
    <w:rsid w:val="00C046EB"/>
    <w:rsid w:val="00C0523C"/>
    <w:rsid w:val="00C05706"/>
    <w:rsid w:val="00C064F9"/>
    <w:rsid w:val="00C06CB3"/>
    <w:rsid w:val="00C07377"/>
    <w:rsid w:val="00C10478"/>
    <w:rsid w:val="00C10ED1"/>
    <w:rsid w:val="00C10F8A"/>
    <w:rsid w:val="00C12107"/>
    <w:rsid w:val="00C12944"/>
    <w:rsid w:val="00C1393E"/>
    <w:rsid w:val="00C1488E"/>
    <w:rsid w:val="00C14D4B"/>
    <w:rsid w:val="00C154BB"/>
    <w:rsid w:val="00C22764"/>
    <w:rsid w:val="00C227A9"/>
    <w:rsid w:val="00C24045"/>
    <w:rsid w:val="00C25C3E"/>
    <w:rsid w:val="00C26A5F"/>
    <w:rsid w:val="00C279B5"/>
    <w:rsid w:val="00C27A2D"/>
    <w:rsid w:val="00C27C45"/>
    <w:rsid w:val="00C3002D"/>
    <w:rsid w:val="00C31A16"/>
    <w:rsid w:val="00C33470"/>
    <w:rsid w:val="00C33596"/>
    <w:rsid w:val="00C33B51"/>
    <w:rsid w:val="00C33DA5"/>
    <w:rsid w:val="00C345AA"/>
    <w:rsid w:val="00C35242"/>
    <w:rsid w:val="00C3539A"/>
    <w:rsid w:val="00C36A8A"/>
    <w:rsid w:val="00C3719D"/>
    <w:rsid w:val="00C37CB2"/>
    <w:rsid w:val="00C37D3A"/>
    <w:rsid w:val="00C40C16"/>
    <w:rsid w:val="00C4232D"/>
    <w:rsid w:val="00C45A81"/>
    <w:rsid w:val="00C473A5"/>
    <w:rsid w:val="00C47C9F"/>
    <w:rsid w:val="00C50869"/>
    <w:rsid w:val="00C51785"/>
    <w:rsid w:val="00C54995"/>
    <w:rsid w:val="00C54D41"/>
    <w:rsid w:val="00C57826"/>
    <w:rsid w:val="00C57906"/>
    <w:rsid w:val="00C605C5"/>
    <w:rsid w:val="00C60783"/>
    <w:rsid w:val="00C607B9"/>
    <w:rsid w:val="00C60992"/>
    <w:rsid w:val="00C6326C"/>
    <w:rsid w:val="00C638F9"/>
    <w:rsid w:val="00C64672"/>
    <w:rsid w:val="00C6688F"/>
    <w:rsid w:val="00C67B3B"/>
    <w:rsid w:val="00C70697"/>
    <w:rsid w:val="00C72093"/>
    <w:rsid w:val="00C72EF4"/>
    <w:rsid w:val="00C7333E"/>
    <w:rsid w:val="00C733DF"/>
    <w:rsid w:val="00C73D05"/>
    <w:rsid w:val="00C744FE"/>
    <w:rsid w:val="00C74744"/>
    <w:rsid w:val="00C74A8B"/>
    <w:rsid w:val="00C7513B"/>
    <w:rsid w:val="00C7571C"/>
    <w:rsid w:val="00C75BBA"/>
    <w:rsid w:val="00C75D2F"/>
    <w:rsid w:val="00C762BE"/>
    <w:rsid w:val="00C767BE"/>
    <w:rsid w:val="00C76E3C"/>
    <w:rsid w:val="00C7752D"/>
    <w:rsid w:val="00C77DC4"/>
    <w:rsid w:val="00C812C1"/>
    <w:rsid w:val="00C813FC"/>
    <w:rsid w:val="00C81568"/>
    <w:rsid w:val="00C81A15"/>
    <w:rsid w:val="00C81EEF"/>
    <w:rsid w:val="00C82A49"/>
    <w:rsid w:val="00C83EA3"/>
    <w:rsid w:val="00C83FB4"/>
    <w:rsid w:val="00C84BC2"/>
    <w:rsid w:val="00C85E50"/>
    <w:rsid w:val="00C866AC"/>
    <w:rsid w:val="00C87CC4"/>
    <w:rsid w:val="00C9027A"/>
    <w:rsid w:val="00C9068E"/>
    <w:rsid w:val="00C90712"/>
    <w:rsid w:val="00C90F49"/>
    <w:rsid w:val="00C9142E"/>
    <w:rsid w:val="00C91E16"/>
    <w:rsid w:val="00C93814"/>
    <w:rsid w:val="00C93C4B"/>
    <w:rsid w:val="00C942EF"/>
    <w:rsid w:val="00C944AB"/>
    <w:rsid w:val="00C95B40"/>
    <w:rsid w:val="00CA031E"/>
    <w:rsid w:val="00CA033F"/>
    <w:rsid w:val="00CA17B2"/>
    <w:rsid w:val="00CA1C12"/>
    <w:rsid w:val="00CA1ED8"/>
    <w:rsid w:val="00CA2CAF"/>
    <w:rsid w:val="00CA2FE5"/>
    <w:rsid w:val="00CA4BB2"/>
    <w:rsid w:val="00CA5762"/>
    <w:rsid w:val="00CA73A3"/>
    <w:rsid w:val="00CA7BA9"/>
    <w:rsid w:val="00CA7F10"/>
    <w:rsid w:val="00CB0DD7"/>
    <w:rsid w:val="00CB1412"/>
    <w:rsid w:val="00CB1F63"/>
    <w:rsid w:val="00CB21A7"/>
    <w:rsid w:val="00CB414A"/>
    <w:rsid w:val="00CB44FC"/>
    <w:rsid w:val="00CB653F"/>
    <w:rsid w:val="00CB6C3C"/>
    <w:rsid w:val="00CB6DD3"/>
    <w:rsid w:val="00CB7170"/>
    <w:rsid w:val="00CB76DC"/>
    <w:rsid w:val="00CC040E"/>
    <w:rsid w:val="00CC0517"/>
    <w:rsid w:val="00CC062D"/>
    <w:rsid w:val="00CC091A"/>
    <w:rsid w:val="00CC111F"/>
    <w:rsid w:val="00CC1CE7"/>
    <w:rsid w:val="00CC2011"/>
    <w:rsid w:val="00CC3105"/>
    <w:rsid w:val="00CC3EA0"/>
    <w:rsid w:val="00CC4BF2"/>
    <w:rsid w:val="00CC4E63"/>
    <w:rsid w:val="00CC727A"/>
    <w:rsid w:val="00CC7805"/>
    <w:rsid w:val="00CC7B45"/>
    <w:rsid w:val="00CD0503"/>
    <w:rsid w:val="00CD1188"/>
    <w:rsid w:val="00CD13AF"/>
    <w:rsid w:val="00CD16CE"/>
    <w:rsid w:val="00CD180C"/>
    <w:rsid w:val="00CD2ED1"/>
    <w:rsid w:val="00CD337B"/>
    <w:rsid w:val="00CD681E"/>
    <w:rsid w:val="00CD7929"/>
    <w:rsid w:val="00CE0424"/>
    <w:rsid w:val="00CE0913"/>
    <w:rsid w:val="00CE3A84"/>
    <w:rsid w:val="00CE47F3"/>
    <w:rsid w:val="00CE4BFB"/>
    <w:rsid w:val="00CE4CC9"/>
    <w:rsid w:val="00CE59DC"/>
    <w:rsid w:val="00CE5F56"/>
    <w:rsid w:val="00CE6076"/>
    <w:rsid w:val="00CE7561"/>
    <w:rsid w:val="00CE7CF0"/>
    <w:rsid w:val="00CF048A"/>
    <w:rsid w:val="00CF0897"/>
    <w:rsid w:val="00CF1354"/>
    <w:rsid w:val="00CF1824"/>
    <w:rsid w:val="00CF1999"/>
    <w:rsid w:val="00CF2529"/>
    <w:rsid w:val="00CF31DC"/>
    <w:rsid w:val="00CF3678"/>
    <w:rsid w:val="00CF3B1F"/>
    <w:rsid w:val="00CF3BF6"/>
    <w:rsid w:val="00CF3F73"/>
    <w:rsid w:val="00CF3FA0"/>
    <w:rsid w:val="00CF405F"/>
    <w:rsid w:val="00CF5328"/>
    <w:rsid w:val="00CF6198"/>
    <w:rsid w:val="00CF625B"/>
    <w:rsid w:val="00CF687E"/>
    <w:rsid w:val="00CF6935"/>
    <w:rsid w:val="00CF7BB9"/>
    <w:rsid w:val="00D00BC0"/>
    <w:rsid w:val="00D00C23"/>
    <w:rsid w:val="00D01B0F"/>
    <w:rsid w:val="00D02C5F"/>
    <w:rsid w:val="00D02CB8"/>
    <w:rsid w:val="00D0320B"/>
    <w:rsid w:val="00D0349B"/>
    <w:rsid w:val="00D079D8"/>
    <w:rsid w:val="00D07A31"/>
    <w:rsid w:val="00D10249"/>
    <w:rsid w:val="00D115C3"/>
    <w:rsid w:val="00D1176D"/>
    <w:rsid w:val="00D11897"/>
    <w:rsid w:val="00D11B22"/>
    <w:rsid w:val="00D13135"/>
    <w:rsid w:val="00D13E4E"/>
    <w:rsid w:val="00D14664"/>
    <w:rsid w:val="00D14E8A"/>
    <w:rsid w:val="00D15CFC"/>
    <w:rsid w:val="00D15DBB"/>
    <w:rsid w:val="00D161D8"/>
    <w:rsid w:val="00D165C3"/>
    <w:rsid w:val="00D16DB2"/>
    <w:rsid w:val="00D17AE1"/>
    <w:rsid w:val="00D17ED1"/>
    <w:rsid w:val="00D21243"/>
    <w:rsid w:val="00D22C0C"/>
    <w:rsid w:val="00D22DCC"/>
    <w:rsid w:val="00D237C1"/>
    <w:rsid w:val="00D239A7"/>
    <w:rsid w:val="00D23F47"/>
    <w:rsid w:val="00D245BE"/>
    <w:rsid w:val="00D24F93"/>
    <w:rsid w:val="00D272B9"/>
    <w:rsid w:val="00D31BC6"/>
    <w:rsid w:val="00D31FF6"/>
    <w:rsid w:val="00D342E1"/>
    <w:rsid w:val="00D346EF"/>
    <w:rsid w:val="00D3537F"/>
    <w:rsid w:val="00D35E6E"/>
    <w:rsid w:val="00D36E71"/>
    <w:rsid w:val="00D375F6"/>
    <w:rsid w:val="00D37D87"/>
    <w:rsid w:val="00D40B33"/>
    <w:rsid w:val="00D40D45"/>
    <w:rsid w:val="00D40E23"/>
    <w:rsid w:val="00D41BF3"/>
    <w:rsid w:val="00D41D61"/>
    <w:rsid w:val="00D41E35"/>
    <w:rsid w:val="00D42869"/>
    <w:rsid w:val="00D4318F"/>
    <w:rsid w:val="00D438BF"/>
    <w:rsid w:val="00D440F8"/>
    <w:rsid w:val="00D47980"/>
    <w:rsid w:val="00D47D69"/>
    <w:rsid w:val="00D50231"/>
    <w:rsid w:val="00D50620"/>
    <w:rsid w:val="00D50661"/>
    <w:rsid w:val="00D50924"/>
    <w:rsid w:val="00D509BA"/>
    <w:rsid w:val="00D5256C"/>
    <w:rsid w:val="00D5293D"/>
    <w:rsid w:val="00D529ED"/>
    <w:rsid w:val="00D53396"/>
    <w:rsid w:val="00D537F7"/>
    <w:rsid w:val="00D54070"/>
    <w:rsid w:val="00D542A1"/>
    <w:rsid w:val="00D546FF"/>
    <w:rsid w:val="00D55200"/>
    <w:rsid w:val="00D55AD5"/>
    <w:rsid w:val="00D55C9F"/>
    <w:rsid w:val="00D563D3"/>
    <w:rsid w:val="00D564FF"/>
    <w:rsid w:val="00D57248"/>
    <w:rsid w:val="00D576CA"/>
    <w:rsid w:val="00D578F0"/>
    <w:rsid w:val="00D57FC2"/>
    <w:rsid w:val="00D6003F"/>
    <w:rsid w:val="00D61032"/>
    <w:rsid w:val="00D61AF5"/>
    <w:rsid w:val="00D61E26"/>
    <w:rsid w:val="00D634AB"/>
    <w:rsid w:val="00D63BC8"/>
    <w:rsid w:val="00D63D89"/>
    <w:rsid w:val="00D643D8"/>
    <w:rsid w:val="00D64C7C"/>
    <w:rsid w:val="00D64FC2"/>
    <w:rsid w:val="00D652B5"/>
    <w:rsid w:val="00D66155"/>
    <w:rsid w:val="00D661C1"/>
    <w:rsid w:val="00D66202"/>
    <w:rsid w:val="00D66C4E"/>
    <w:rsid w:val="00D708B0"/>
    <w:rsid w:val="00D71ABC"/>
    <w:rsid w:val="00D71E28"/>
    <w:rsid w:val="00D7219E"/>
    <w:rsid w:val="00D72515"/>
    <w:rsid w:val="00D726BA"/>
    <w:rsid w:val="00D74AC3"/>
    <w:rsid w:val="00D771D7"/>
    <w:rsid w:val="00D77B1D"/>
    <w:rsid w:val="00D8021F"/>
    <w:rsid w:val="00D80383"/>
    <w:rsid w:val="00D80537"/>
    <w:rsid w:val="00D809D6"/>
    <w:rsid w:val="00D80B0E"/>
    <w:rsid w:val="00D81B54"/>
    <w:rsid w:val="00D820EE"/>
    <w:rsid w:val="00D823C6"/>
    <w:rsid w:val="00D828A6"/>
    <w:rsid w:val="00D8327F"/>
    <w:rsid w:val="00D836F3"/>
    <w:rsid w:val="00D83A7C"/>
    <w:rsid w:val="00D84984"/>
    <w:rsid w:val="00D85C5A"/>
    <w:rsid w:val="00D86986"/>
    <w:rsid w:val="00D86CA3"/>
    <w:rsid w:val="00D871CE"/>
    <w:rsid w:val="00D87766"/>
    <w:rsid w:val="00D87F13"/>
    <w:rsid w:val="00D90171"/>
    <w:rsid w:val="00D91758"/>
    <w:rsid w:val="00D9196D"/>
    <w:rsid w:val="00D92982"/>
    <w:rsid w:val="00D92B69"/>
    <w:rsid w:val="00D943DA"/>
    <w:rsid w:val="00D947B3"/>
    <w:rsid w:val="00D964CC"/>
    <w:rsid w:val="00DA0DF8"/>
    <w:rsid w:val="00DA1633"/>
    <w:rsid w:val="00DA17FB"/>
    <w:rsid w:val="00DA1AAC"/>
    <w:rsid w:val="00DA1DD8"/>
    <w:rsid w:val="00DA305E"/>
    <w:rsid w:val="00DA3941"/>
    <w:rsid w:val="00DA5417"/>
    <w:rsid w:val="00DA56E8"/>
    <w:rsid w:val="00DA5786"/>
    <w:rsid w:val="00DA5B00"/>
    <w:rsid w:val="00DA683D"/>
    <w:rsid w:val="00DA6CD1"/>
    <w:rsid w:val="00DA71CD"/>
    <w:rsid w:val="00DA7A2F"/>
    <w:rsid w:val="00DA7D71"/>
    <w:rsid w:val="00DB0525"/>
    <w:rsid w:val="00DB0A9F"/>
    <w:rsid w:val="00DB19A2"/>
    <w:rsid w:val="00DB2ADC"/>
    <w:rsid w:val="00DB3145"/>
    <w:rsid w:val="00DB377D"/>
    <w:rsid w:val="00DB49E2"/>
    <w:rsid w:val="00DB6A2A"/>
    <w:rsid w:val="00DB6AD1"/>
    <w:rsid w:val="00DB6B52"/>
    <w:rsid w:val="00DB793D"/>
    <w:rsid w:val="00DC2D11"/>
    <w:rsid w:val="00DC2D36"/>
    <w:rsid w:val="00DC53EF"/>
    <w:rsid w:val="00DC5B72"/>
    <w:rsid w:val="00DC68B6"/>
    <w:rsid w:val="00DC7DA5"/>
    <w:rsid w:val="00DD2D51"/>
    <w:rsid w:val="00DD2FD3"/>
    <w:rsid w:val="00DD5A49"/>
    <w:rsid w:val="00DD5AE5"/>
    <w:rsid w:val="00DD60DC"/>
    <w:rsid w:val="00DD61C6"/>
    <w:rsid w:val="00DD637E"/>
    <w:rsid w:val="00DD7465"/>
    <w:rsid w:val="00DD7EB7"/>
    <w:rsid w:val="00DE0DDC"/>
    <w:rsid w:val="00DE1242"/>
    <w:rsid w:val="00DE29D2"/>
    <w:rsid w:val="00DE2CCE"/>
    <w:rsid w:val="00DE404E"/>
    <w:rsid w:val="00DE4630"/>
    <w:rsid w:val="00DE536C"/>
    <w:rsid w:val="00DE53D5"/>
    <w:rsid w:val="00DE5608"/>
    <w:rsid w:val="00DE58D0"/>
    <w:rsid w:val="00DE654F"/>
    <w:rsid w:val="00DE6607"/>
    <w:rsid w:val="00DF0B6E"/>
    <w:rsid w:val="00DF11D2"/>
    <w:rsid w:val="00DF15E0"/>
    <w:rsid w:val="00DF1F55"/>
    <w:rsid w:val="00DF21C5"/>
    <w:rsid w:val="00DF2780"/>
    <w:rsid w:val="00DF37A0"/>
    <w:rsid w:val="00DF3CC2"/>
    <w:rsid w:val="00DF45D4"/>
    <w:rsid w:val="00DF666B"/>
    <w:rsid w:val="00DF78AE"/>
    <w:rsid w:val="00DF7AD5"/>
    <w:rsid w:val="00DF7F9D"/>
    <w:rsid w:val="00E007B3"/>
    <w:rsid w:val="00E008ED"/>
    <w:rsid w:val="00E00B5C"/>
    <w:rsid w:val="00E01704"/>
    <w:rsid w:val="00E050AC"/>
    <w:rsid w:val="00E060B5"/>
    <w:rsid w:val="00E06141"/>
    <w:rsid w:val="00E07311"/>
    <w:rsid w:val="00E110E7"/>
    <w:rsid w:val="00E1124E"/>
    <w:rsid w:val="00E11B20"/>
    <w:rsid w:val="00E12B8E"/>
    <w:rsid w:val="00E145FB"/>
    <w:rsid w:val="00E149C3"/>
    <w:rsid w:val="00E14F45"/>
    <w:rsid w:val="00E162F8"/>
    <w:rsid w:val="00E17B8E"/>
    <w:rsid w:val="00E17FA2"/>
    <w:rsid w:val="00E2010B"/>
    <w:rsid w:val="00E20705"/>
    <w:rsid w:val="00E22330"/>
    <w:rsid w:val="00E22AB4"/>
    <w:rsid w:val="00E234E0"/>
    <w:rsid w:val="00E23801"/>
    <w:rsid w:val="00E23E8D"/>
    <w:rsid w:val="00E25DC0"/>
    <w:rsid w:val="00E26861"/>
    <w:rsid w:val="00E26CFC"/>
    <w:rsid w:val="00E26DBC"/>
    <w:rsid w:val="00E2795E"/>
    <w:rsid w:val="00E30B5A"/>
    <w:rsid w:val="00E30B64"/>
    <w:rsid w:val="00E31016"/>
    <w:rsid w:val="00E3123D"/>
    <w:rsid w:val="00E31461"/>
    <w:rsid w:val="00E314C2"/>
    <w:rsid w:val="00E31525"/>
    <w:rsid w:val="00E316F6"/>
    <w:rsid w:val="00E31D43"/>
    <w:rsid w:val="00E32608"/>
    <w:rsid w:val="00E3414F"/>
    <w:rsid w:val="00E34188"/>
    <w:rsid w:val="00E34B6E"/>
    <w:rsid w:val="00E35559"/>
    <w:rsid w:val="00E36373"/>
    <w:rsid w:val="00E3638F"/>
    <w:rsid w:val="00E3723A"/>
    <w:rsid w:val="00E37860"/>
    <w:rsid w:val="00E37FC8"/>
    <w:rsid w:val="00E408B7"/>
    <w:rsid w:val="00E415FE"/>
    <w:rsid w:val="00E43199"/>
    <w:rsid w:val="00E43E32"/>
    <w:rsid w:val="00E442A8"/>
    <w:rsid w:val="00E446F1"/>
    <w:rsid w:val="00E44DDF"/>
    <w:rsid w:val="00E453A8"/>
    <w:rsid w:val="00E45B5E"/>
    <w:rsid w:val="00E4611E"/>
    <w:rsid w:val="00E46886"/>
    <w:rsid w:val="00E47034"/>
    <w:rsid w:val="00E47AEF"/>
    <w:rsid w:val="00E509AB"/>
    <w:rsid w:val="00E539EE"/>
    <w:rsid w:val="00E53B75"/>
    <w:rsid w:val="00E53DDF"/>
    <w:rsid w:val="00E53E7F"/>
    <w:rsid w:val="00E5439F"/>
    <w:rsid w:val="00E54E3B"/>
    <w:rsid w:val="00E57565"/>
    <w:rsid w:val="00E614A4"/>
    <w:rsid w:val="00E62C31"/>
    <w:rsid w:val="00E63838"/>
    <w:rsid w:val="00E63D7F"/>
    <w:rsid w:val="00E64316"/>
    <w:rsid w:val="00E64434"/>
    <w:rsid w:val="00E65476"/>
    <w:rsid w:val="00E657C2"/>
    <w:rsid w:val="00E66DBB"/>
    <w:rsid w:val="00E67C51"/>
    <w:rsid w:val="00E7058C"/>
    <w:rsid w:val="00E71334"/>
    <w:rsid w:val="00E71A17"/>
    <w:rsid w:val="00E72EFC"/>
    <w:rsid w:val="00E73288"/>
    <w:rsid w:val="00E73451"/>
    <w:rsid w:val="00E7364D"/>
    <w:rsid w:val="00E736DE"/>
    <w:rsid w:val="00E740B7"/>
    <w:rsid w:val="00E7429E"/>
    <w:rsid w:val="00E75823"/>
    <w:rsid w:val="00E758EC"/>
    <w:rsid w:val="00E75A47"/>
    <w:rsid w:val="00E75C53"/>
    <w:rsid w:val="00E76C32"/>
    <w:rsid w:val="00E8234C"/>
    <w:rsid w:val="00E823DB"/>
    <w:rsid w:val="00E83AA9"/>
    <w:rsid w:val="00E83CA2"/>
    <w:rsid w:val="00E84242"/>
    <w:rsid w:val="00E849CF"/>
    <w:rsid w:val="00E85928"/>
    <w:rsid w:val="00E866A2"/>
    <w:rsid w:val="00E87822"/>
    <w:rsid w:val="00E87AD4"/>
    <w:rsid w:val="00E90395"/>
    <w:rsid w:val="00E90C5D"/>
    <w:rsid w:val="00E90E49"/>
    <w:rsid w:val="00E917F9"/>
    <w:rsid w:val="00E9291C"/>
    <w:rsid w:val="00E93789"/>
    <w:rsid w:val="00E93FFE"/>
    <w:rsid w:val="00E94A11"/>
    <w:rsid w:val="00E94F8A"/>
    <w:rsid w:val="00E9577A"/>
    <w:rsid w:val="00E9641F"/>
    <w:rsid w:val="00EA01B5"/>
    <w:rsid w:val="00EA06D5"/>
    <w:rsid w:val="00EA09FA"/>
    <w:rsid w:val="00EA1218"/>
    <w:rsid w:val="00EA1851"/>
    <w:rsid w:val="00EA1CE1"/>
    <w:rsid w:val="00EA20B1"/>
    <w:rsid w:val="00EA4892"/>
    <w:rsid w:val="00EA679F"/>
    <w:rsid w:val="00EA6B42"/>
    <w:rsid w:val="00EA7A41"/>
    <w:rsid w:val="00EB077B"/>
    <w:rsid w:val="00EB3B05"/>
    <w:rsid w:val="00EB499C"/>
    <w:rsid w:val="00EB4EA2"/>
    <w:rsid w:val="00EB5F0A"/>
    <w:rsid w:val="00EB70E5"/>
    <w:rsid w:val="00EB752D"/>
    <w:rsid w:val="00EB7B4B"/>
    <w:rsid w:val="00EC0467"/>
    <w:rsid w:val="00EC24D5"/>
    <w:rsid w:val="00EC27C6"/>
    <w:rsid w:val="00EC2B44"/>
    <w:rsid w:val="00EC4207"/>
    <w:rsid w:val="00EC5653"/>
    <w:rsid w:val="00EC69E5"/>
    <w:rsid w:val="00EC6A9F"/>
    <w:rsid w:val="00EC6E70"/>
    <w:rsid w:val="00EC6E9B"/>
    <w:rsid w:val="00EC71CE"/>
    <w:rsid w:val="00EC799A"/>
    <w:rsid w:val="00ED0FF6"/>
    <w:rsid w:val="00ED1006"/>
    <w:rsid w:val="00ED11FF"/>
    <w:rsid w:val="00ED1F91"/>
    <w:rsid w:val="00ED264F"/>
    <w:rsid w:val="00ED2ECE"/>
    <w:rsid w:val="00ED4370"/>
    <w:rsid w:val="00ED5291"/>
    <w:rsid w:val="00ED5B71"/>
    <w:rsid w:val="00ED5C58"/>
    <w:rsid w:val="00ED68B1"/>
    <w:rsid w:val="00EE33C7"/>
    <w:rsid w:val="00EE486E"/>
    <w:rsid w:val="00EE4AA4"/>
    <w:rsid w:val="00EE5B52"/>
    <w:rsid w:val="00EE6B23"/>
    <w:rsid w:val="00EE7CFF"/>
    <w:rsid w:val="00EF0B9F"/>
    <w:rsid w:val="00EF13C8"/>
    <w:rsid w:val="00EF187D"/>
    <w:rsid w:val="00EF18FE"/>
    <w:rsid w:val="00EF3204"/>
    <w:rsid w:val="00EF5087"/>
    <w:rsid w:val="00EF542E"/>
    <w:rsid w:val="00EF5787"/>
    <w:rsid w:val="00EF5BFA"/>
    <w:rsid w:val="00EF5D96"/>
    <w:rsid w:val="00EF60D0"/>
    <w:rsid w:val="00EF61A0"/>
    <w:rsid w:val="00EF6483"/>
    <w:rsid w:val="00EF7412"/>
    <w:rsid w:val="00F003E9"/>
    <w:rsid w:val="00F01673"/>
    <w:rsid w:val="00F0267C"/>
    <w:rsid w:val="00F02D94"/>
    <w:rsid w:val="00F031C4"/>
    <w:rsid w:val="00F0346F"/>
    <w:rsid w:val="00F035AC"/>
    <w:rsid w:val="00F0373A"/>
    <w:rsid w:val="00F03E48"/>
    <w:rsid w:val="00F0528D"/>
    <w:rsid w:val="00F06C67"/>
    <w:rsid w:val="00F06DFD"/>
    <w:rsid w:val="00F071D1"/>
    <w:rsid w:val="00F07533"/>
    <w:rsid w:val="00F07C77"/>
    <w:rsid w:val="00F10629"/>
    <w:rsid w:val="00F10E72"/>
    <w:rsid w:val="00F11CD2"/>
    <w:rsid w:val="00F129EC"/>
    <w:rsid w:val="00F13029"/>
    <w:rsid w:val="00F1385D"/>
    <w:rsid w:val="00F13BFC"/>
    <w:rsid w:val="00F1458F"/>
    <w:rsid w:val="00F147BE"/>
    <w:rsid w:val="00F14888"/>
    <w:rsid w:val="00F14A2D"/>
    <w:rsid w:val="00F14B12"/>
    <w:rsid w:val="00F15FA5"/>
    <w:rsid w:val="00F16D4F"/>
    <w:rsid w:val="00F209B7"/>
    <w:rsid w:val="00F20BB7"/>
    <w:rsid w:val="00F21D41"/>
    <w:rsid w:val="00F22D5A"/>
    <w:rsid w:val="00F2376F"/>
    <w:rsid w:val="00F243D8"/>
    <w:rsid w:val="00F24D80"/>
    <w:rsid w:val="00F25963"/>
    <w:rsid w:val="00F25DAC"/>
    <w:rsid w:val="00F2745B"/>
    <w:rsid w:val="00F2787D"/>
    <w:rsid w:val="00F27B72"/>
    <w:rsid w:val="00F30828"/>
    <w:rsid w:val="00F30861"/>
    <w:rsid w:val="00F313D6"/>
    <w:rsid w:val="00F33477"/>
    <w:rsid w:val="00F334CB"/>
    <w:rsid w:val="00F33B12"/>
    <w:rsid w:val="00F3425F"/>
    <w:rsid w:val="00F34973"/>
    <w:rsid w:val="00F403D7"/>
    <w:rsid w:val="00F40F0C"/>
    <w:rsid w:val="00F424CA"/>
    <w:rsid w:val="00F4266C"/>
    <w:rsid w:val="00F4498C"/>
    <w:rsid w:val="00F44B22"/>
    <w:rsid w:val="00F44E9F"/>
    <w:rsid w:val="00F45CFA"/>
    <w:rsid w:val="00F4766C"/>
    <w:rsid w:val="00F47688"/>
    <w:rsid w:val="00F47C76"/>
    <w:rsid w:val="00F5040E"/>
    <w:rsid w:val="00F5060E"/>
    <w:rsid w:val="00F507D1"/>
    <w:rsid w:val="00F519CE"/>
    <w:rsid w:val="00F51ADA"/>
    <w:rsid w:val="00F51DAD"/>
    <w:rsid w:val="00F54092"/>
    <w:rsid w:val="00F5440A"/>
    <w:rsid w:val="00F564DF"/>
    <w:rsid w:val="00F60203"/>
    <w:rsid w:val="00F60618"/>
    <w:rsid w:val="00F607C5"/>
    <w:rsid w:val="00F608E1"/>
    <w:rsid w:val="00F6093E"/>
    <w:rsid w:val="00F60DEA"/>
    <w:rsid w:val="00F60FD3"/>
    <w:rsid w:val="00F613D2"/>
    <w:rsid w:val="00F614FC"/>
    <w:rsid w:val="00F61F9B"/>
    <w:rsid w:val="00F61FD8"/>
    <w:rsid w:val="00F62BE3"/>
    <w:rsid w:val="00F6302A"/>
    <w:rsid w:val="00F630F5"/>
    <w:rsid w:val="00F63546"/>
    <w:rsid w:val="00F63950"/>
    <w:rsid w:val="00F64BED"/>
    <w:rsid w:val="00F64C2B"/>
    <w:rsid w:val="00F651BE"/>
    <w:rsid w:val="00F65A75"/>
    <w:rsid w:val="00F66682"/>
    <w:rsid w:val="00F67F53"/>
    <w:rsid w:val="00F703BE"/>
    <w:rsid w:val="00F70D64"/>
    <w:rsid w:val="00F71112"/>
    <w:rsid w:val="00F7114F"/>
    <w:rsid w:val="00F712B8"/>
    <w:rsid w:val="00F71F69"/>
    <w:rsid w:val="00F72B72"/>
    <w:rsid w:val="00F7410F"/>
    <w:rsid w:val="00F747FE"/>
    <w:rsid w:val="00F74898"/>
    <w:rsid w:val="00F74BB9"/>
    <w:rsid w:val="00F75582"/>
    <w:rsid w:val="00F757F0"/>
    <w:rsid w:val="00F76EFA"/>
    <w:rsid w:val="00F776FE"/>
    <w:rsid w:val="00F804BE"/>
    <w:rsid w:val="00F806CA"/>
    <w:rsid w:val="00F80809"/>
    <w:rsid w:val="00F80FA9"/>
    <w:rsid w:val="00F81003"/>
    <w:rsid w:val="00F8133A"/>
    <w:rsid w:val="00F817CE"/>
    <w:rsid w:val="00F81CD4"/>
    <w:rsid w:val="00F83284"/>
    <w:rsid w:val="00F8456C"/>
    <w:rsid w:val="00F859D8"/>
    <w:rsid w:val="00F85C28"/>
    <w:rsid w:val="00F85CE3"/>
    <w:rsid w:val="00F85D90"/>
    <w:rsid w:val="00F868F5"/>
    <w:rsid w:val="00F8725B"/>
    <w:rsid w:val="00F9056A"/>
    <w:rsid w:val="00F906A7"/>
    <w:rsid w:val="00F90F8D"/>
    <w:rsid w:val="00F92782"/>
    <w:rsid w:val="00F92D04"/>
    <w:rsid w:val="00F93A67"/>
    <w:rsid w:val="00F93A81"/>
    <w:rsid w:val="00F93AA9"/>
    <w:rsid w:val="00F93B7C"/>
    <w:rsid w:val="00F96592"/>
    <w:rsid w:val="00F9677C"/>
    <w:rsid w:val="00F96895"/>
    <w:rsid w:val="00F96985"/>
    <w:rsid w:val="00F96F34"/>
    <w:rsid w:val="00F97370"/>
    <w:rsid w:val="00F97838"/>
    <w:rsid w:val="00F97DFF"/>
    <w:rsid w:val="00F97FCF"/>
    <w:rsid w:val="00FA040E"/>
    <w:rsid w:val="00FA0CA5"/>
    <w:rsid w:val="00FA0D27"/>
    <w:rsid w:val="00FA136B"/>
    <w:rsid w:val="00FA2BB3"/>
    <w:rsid w:val="00FA3385"/>
    <w:rsid w:val="00FA33E0"/>
    <w:rsid w:val="00FA4ACB"/>
    <w:rsid w:val="00FA568E"/>
    <w:rsid w:val="00FA5BE6"/>
    <w:rsid w:val="00FA67DB"/>
    <w:rsid w:val="00FA7159"/>
    <w:rsid w:val="00FA74B6"/>
    <w:rsid w:val="00FB008B"/>
    <w:rsid w:val="00FB1727"/>
    <w:rsid w:val="00FB1CC3"/>
    <w:rsid w:val="00FB4B8E"/>
    <w:rsid w:val="00FB4C80"/>
    <w:rsid w:val="00FB5A97"/>
    <w:rsid w:val="00FB6459"/>
    <w:rsid w:val="00FB6A6A"/>
    <w:rsid w:val="00FB73CC"/>
    <w:rsid w:val="00FC1A30"/>
    <w:rsid w:val="00FC1E75"/>
    <w:rsid w:val="00FC23F8"/>
    <w:rsid w:val="00FC2B86"/>
    <w:rsid w:val="00FC3B7B"/>
    <w:rsid w:val="00FC3EC6"/>
    <w:rsid w:val="00FC541E"/>
    <w:rsid w:val="00FC5C72"/>
    <w:rsid w:val="00FC736E"/>
    <w:rsid w:val="00FC7429"/>
    <w:rsid w:val="00FC7E0C"/>
    <w:rsid w:val="00FC7EBD"/>
    <w:rsid w:val="00FD01AB"/>
    <w:rsid w:val="00FD07F6"/>
    <w:rsid w:val="00FD0F0A"/>
    <w:rsid w:val="00FD1EC8"/>
    <w:rsid w:val="00FD2454"/>
    <w:rsid w:val="00FD2481"/>
    <w:rsid w:val="00FD269C"/>
    <w:rsid w:val="00FD3D97"/>
    <w:rsid w:val="00FD47ED"/>
    <w:rsid w:val="00FD4E1A"/>
    <w:rsid w:val="00FD642D"/>
    <w:rsid w:val="00FD6B14"/>
    <w:rsid w:val="00FD720C"/>
    <w:rsid w:val="00FD74DB"/>
    <w:rsid w:val="00FD7660"/>
    <w:rsid w:val="00FD7ED0"/>
    <w:rsid w:val="00FE0655"/>
    <w:rsid w:val="00FE06A8"/>
    <w:rsid w:val="00FE0D02"/>
    <w:rsid w:val="00FE0FC9"/>
    <w:rsid w:val="00FE103B"/>
    <w:rsid w:val="00FE2365"/>
    <w:rsid w:val="00FE371F"/>
    <w:rsid w:val="00FE37D7"/>
    <w:rsid w:val="00FE40D5"/>
    <w:rsid w:val="00FE4C7B"/>
    <w:rsid w:val="00FE51CD"/>
    <w:rsid w:val="00FE635B"/>
    <w:rsid w:val="00FE7336"/>
    <w:rsid w:val="00FE787C"/>
    <w:rsid w:val="00FE7EF8"/>
    <w:rsid w:val="00FF031F"/>
    <w:rsid w:val="00FF04C1"/>
    <w:rsid w:val="00FF06C8"/>
    <w:rsid w:val="00FF22FE"/>
    <w:rsid w:val="00FF2625"/>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0579855"/>
    <w:rsid w:val="112D8C92"/>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E26EED"/>
    <w:rsid w:val="58F8F259"/>
    <w:rsid w:val="5D17DA89"/>
    <w:rsid w:val="5F5DC21B"/>
    <w:rsid w:val="63E13AD4"/>
    <w:rsid w:val="65BAB43C"/>
    <w:rsid w:val="660FC8C1"/>
    <w:rsid w:val="6BC6EE66"/>
    <w:rsid w:val="6D1C90AB"/>
    <w:rsid w:val="6F393114"/>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AAE"/>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26A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6AA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 w:type="character" w:customStyle="1" w:styleId="TALChar">
    <w:name w:val="TAL Char"/>
    <w:rsid w:val="00350D73"/>
    <w:rPr>
      <w:rFonts w:ascii="Arial" w:eastAsia="Times New Roman" w:hAnsi="Arial"/>
      <w:sz w:val="18"/>
      <w:lang w:val="en-GB"/>
    </w:rPr>
  </w:style>
  <w:style w:type="paragraph" w:styleId="NormalWeb">
    <w:name w:val="Normal (Web)"/>
    <w:basedOn w:val="Normal"/>
    <w:uiPriority w:val="99"/>
    <w:unhideWhenUsed/>
    <w:rsid w:val="006E39A7"/>
    <w:pPr>
      <w:spacing w:before="100" w:beforeAutospacing="1" w:after="100" w:afterAutospacing="1"/>
    </w:pPr>
    <w:rPr>
      <w:rFonts w:ascii="Times New Roman" w:eastAsiaTheme="minorEastAsia" w:hAnsi="Times New Roman" w:cs="Times New Roman"/>
      <w:lang w:bidi="hi-IN"/>
    </w:rPr>
  </w:style>
  <w:style w:type="character" w:customStyle="1" w:styleId="B1Char">
    <w:name w:val="B1 Char"/>
    <w:rsid w:val="00E94A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081749">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07861068">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451897942">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5NUHHDQN7SK2-1476151046-45223</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https://ericsson.sharepoint.com/sites/star/_layouts/15/DocIdRedir.aspx?ID=5NUHHDQN7SK2-1476151046-45223</Url>
      <Description>5NUHHDQN7SK2-1476151046-45223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2.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3.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5.xml><?xml version="1.0" encoding="utf-8"?>
<ds:datastoreItem xmlns:ds="http://schemas.openxmlformats.org/officeDocument/2006/customXml" ds:itemID="{732E3432-1CDA-40ED-A483-24A405D2A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818655-A7DE-CD41-BED8-492D64365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1805</Words>
  <Characters>9153</Characters>
  <Application>Microsoft Office Word</Application>
  <DocSecurity>0</DocSecurity>
  <Lines>176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2019-04-02T20:16:00Z</dcterms:created>
  <dcterms:modified xsi:type="dcterms:W3CDTF">2019-04-02T20:16:00Z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82557a43-b5a7-43a0-81d4-cc1d1e1ca0f3</vt:lpwstr>
  </property>
  <property fmtid="{D5CDD505-2E9C-101B-9397-08002B2CF9AE}" pid="14" name="EriCOLLProjects">
    <vt:lpwstr/>
  </property>
  <property fmtid="{D5CDD505-2E9C-101B-9397-08002B2CF9AE}" pid="15" name="AuthorIds_UIVersion_1024">
    <vt:lpwstr>329</vt:lpwstr>
  </property>
</Properties>
</file>